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hAnsi="宋体" w:cs="宋体"/>
          <w:kern w:val="0"/>
          <w:sz w:val="36"/>
          <w:szCs w:val="36"/>
        </w:rPr>
      </w:pPr>
      <w:r>
        <w:rPr>
          <w:rFonts w:hint="eastAsia" w:hAnsi="宋体" w:cs="宋体"/>
          <w:kern w:val="0"/>
          <w:sz w:val="36"/>
          <w:szCs w:val="36"/>
        </w:rPr>
        <w:t>（2018年度）</w:t>
      </w:r>
    </w:p>
    <w:p>
      <w:pPr>
        <w:spacing w:line="56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6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6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6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6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6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60" w:lineRule="exact"/>
        <w:jc w:val="center"/>
        <w:rPr>
          <w:rFonts w:hAnsi="宋体" w:cs="宋体"/>
          <w:kern w:val="0"/>
          <w:szCs w:val="30"/>
        </w:rPr>
      </w:pPr>
    </w:p>
    <w:p>
      <w:pPr>
        <w:spacing w:line="560" w:lineRule="exact"/>
        <w:rPr>
          <w:rFonts w:hAnsi="宋体" w:cs="宋体"/>
          <w:kern w:val="0"/>
          <w:szCs w:val="30"/>
        </w:rPr>
      </w:pPr>
    </w:p>
    <w:p>
      <w:pPr>
        <w:spacing w:line="560" w:lineRule="exact"/>
        <w:jc w:val="left"/>
        <w:rPr>
          <w:rFonts w:hAnsi="宋体" w:cs="宋体"/>
          <w:kern w:val="0"/>
          <w:sz w:val="36"/>
          <w:szCs w:val="36"/>
        </w:rPr>
      </w:pPr>
      <w:r>
        <w:rPr>
          <w:rFonts w:hAnsi="宋体" w:cs="宋体"/>
          <w:kern w:val="0"/>
          <w:sz w:val="36"/>
          <w:szCs w:val="36"/>
        </w:rPr>
        <w:t xml:space="preserve">     </w:t>
      </w:r>
      <w:r>
        <w:rPr>
          <w:rFonts w:hint="eastAsia" w:hAnsi="宋体" w:cs="宋体"/>
          <w:kern w:val="0"/>
          <w:sz w:val="36"/>
          <w:szCs w:val="36"/>
        </w:rPr>
        <w:t>项目名称：政府信息查阅点办公经费</w:t>
      </w:r>
    </w:p>
    <w:p>
      <w:pPr>
        <w:spacing w:line="560" w:lineRule="exact"/>
        <w:jc w:val="left"/>
        <w:rPr>
          <w:rFonts w:hAnsi="宋体" w:cs="宋体"/>
          <w:kern w:val="0"/>
          <w:sz w:val="36"/>
          <w:szCs w:val="36"/>
        </w:rPr>
      </w:pPr>
      <w:r>
        <w:rPr>
          <w:rFonts w:hAnsi="宋体" w:cs="宋体"/>
          <w:kern w:val="0"/>
          <w:sz w:val="36"/>
          <w:szCs w:val="36"/>
        </w:rPr>
        <w:t xml:space="preserve">     </w:t>
      </w:r>
      <w:r>
        <w:rPr>
          <w:rFonts w:hint="eastAsia" w:hAnsi="宋体" w:cs="宋体"/>
          <w:kern w:val="0"/>
          <w:sz w:val="36"/>
          <w:szCs w:val="36"/>
        </w:rPr>
        <w:t>实施单位（公章）：新疆维吾尔自治区档案局（馆）</w:t>
      </w:r>
    </w:p>
    <w:p>
      <w:pPr>
        <w:spacing w:line="560" w:lineRule="exact"/>
        <w:ind w:firstLine="849" w:firstLineChars="236"/>
        <w:jc w:val="left"/>
        <w:rPr>
          <w:rFonts w:hAnsi="宋体" w:cs="宋体"/>
          <w:kern w:val="0"/>
          <w:sz w:val="36"/>
          <w:szCs w:val="36"/>
        </w:rPr>
      </w:pPr>
      <w:r>
        <w:rPr>
          <w:rFonts w:hint="eastAsia" w:hAnsi="宋体" w:cs="宋体"/>
          <w:kern w:val="0"/>
          <w:sz w:val="36"/>
          <w:szCs w:val="36"/>
        </w:rPr>
        <w:t>主管部门（公章）：【102】自治区档案局（馆）</w:t>
      </w:r>
    </w:p>
    <w:p>
      <w:pPr>
        <w:spacing w:line="560" w:lineRule="exact"/>
        <w:ind w:firstLine="849" w:firstLineChars="236"/>
        <w:jc w:val="left"/>
        <w:rPr>
          <w:rFonts w:hAnsi="宋体" w:cs="宋体"/>
          <w:kern w:val="0"/>
          <w:sz w:val="36"/>
          <w:szCs w:val="36"/>
        </w:rPr>
      </w:pPr>
      <w:r>
        <w:rPr>
          <w:rFonts w:hint="eastAsia" w:hAnsi="宋体" w:cs="宋体"/>
          <w:kern w:val="0"/>
          <w:sz w:val="36"/>
          <w:szCs w:val="36"/>
        </w:rPr>
        <w:t>项目负责人（签章）：龚萱</w:t>
      </w:r>
    </w:p>
    <w:p>
      <w:pPr>
        <w:spacing w:line="560" w:lineRule="exact"/>
        <w:ind w:firstLine="849" w:firstLineChars="236"/>
        <w:jc w:val="left"/>
        <w:rPr>
          <w:rFonts w:hAnsi="宋体" w:cs="宋体"/>
          <w:kern w:val="0"/>
          <w:sz w:val="36"/>
          <w:szCs w:val="36"/>
        </w:rPr>
      </w:pPr>
      <w:r>
        <w:rPr>
          <w:rFonts w:hint="eastAsia" w:hAnsi="宋体" w:cs="宋体"/>
          <w:kern w:val="0"/>
          <w:sz w:val="36"/>
          <w:szCs w:val="36"/>
        </w:rPr>
        <w:t>填报时间： 2019年2月15日</w:t>
      </w:r>
    </w:p>
    <w:p>
      <w:pPr>
        <w:spacing w:line="560" w:lineRule="exact"/>
        <w:ind w:firstLine="600" w:firstLineChars="200"/>
        <w:rPr>
          <w:rFonts w:ascii="黑体" w:hAnsi="黑体" w:eastAsia="黑体" w:cs="黑体"/>
          <w:bCs/>
          <w:szCs w:val="32"/>
        </w:rPr>
      </w:pPr>
    </w:p>
    <w:p>
      <w:pPr>
        <w:spacing w:line="560" w:lineRule="exact"/>
        <w:ind w:firstLine="600" w:firstLineChars="200"/>
        <w:rPr>
          <w:rFonts w:ascii="黑体" w:hAnsi="黑体" w:eastAsia="黑体" w:cs="黑体"/>
          <w:bCs/>
          <w:szCs w:val="32"/>
        </w:rPr>
      </w:pPr>
    </w:p>
    <w:p>
      <w:pPr>
        <w:spacing w:line="560" w:lineRule="exact"/>
        <w:ind w:firstLine="600" w:firstLineChars="200"/>
        <w:rPr>
          <w:rFonts w:ascii="黑体" w:hAnsi="黑体" w:eastAsia="黑体" w:cs="黑体"/>
          <w:bCs/>
          <w:szCs w:val="32"/>
        </w:rPr>
      </w:pPr>
    </w:p>
    <w:p>
      <w:pPr>
        <w:spacing w:line="560" w:lineRule="exact"/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一、项目概况</w:t>
      </w:r>
    </w:p>
    <w:p>
      <w:pPr>
        <w:spacing w:line="560" w:lineRule="exact"/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（一）项目单位基本情况</w:t>
      </w:r>
    </w:p>
    <w:p>
      <w:pPr>
        <w:pStyle w:val="12"/>
        <w:spacing w:line="600" w:lineRule="exact"/>
        <w:ind w:firstLine="645" w:firstLineChars="0"/>
        <w:rPr>
          <w:rFonts w:ascii="仿宋_GB2312" w:eastAsia="仿宋_GB2312"/>
          <w:sz w:val="32"/>
          <w:szCs w:val="32"/>
        </w:rPr>
      </w:pPr>
      <w:r>
        <w:rPr>
          <w:rStyle w:val="8"/>
          <w:rFonts w:hint="eastAsia" w:ascii="仿宋_GB2312" w:hAnsi="仿宋" w:eastAsia="仿宋_GB2312"/>
          <w:b w:val="0"/>
          <w:spacing w:val="-4"/>
          <w:sz w:val="32"/>
          <w:szCs w:val="32"/>
        </w:rPr>
        <w:t>自治区政府信息查阅点隶属于自治区档案馆档案信息开发利用处，于</w:t>
      </w:r>
      <w:r>
        <w:rPr>
          <w:rFonts w:hint="eastAsia" w:ascii="仿宋_GB2312" w:eastAsia="仿宋_GB2312"/>
          <w:sz w:val="32"/>
          <w:szCs w:val="32"/>
        </w:rPr>
        <w:t>2011年7月12日</w:t>
      </w:r>
      <w:r>
        <w:rPr>
          <w:rStyle w:val="8"/>
          <w:rFonts w:hint="eastAsia" w:ascii="仿宋_GB2312" w:hAnsi="宋体" w:eastAsia="仿宋_GB2312"/>
          <w:b w:val="0"/>
          <w:bCs w:val="0"/>
          <w:spacing w:val="-4"/>
          <w:sz w:val="32"/>
          <w:szCs w:val="32"/>
        </w:rPr>
        <w:t>在自治区招商大厦7楼挂牌成立，总面积474平方米。自治区政府信息查阅点主要履行政府公开信息的保管和利用职能。编制5人，实际在岗人员3人。人员全部参照公务员法管理。</w:t>
      </w:r>
      <w:r>
        <w:rPr>
          <w:rFonts w:hint="eastAsia" w:ascii="仿宋_GB2312" w:eastAsia="仿宋_GB2312"/>
          <w:sz w:val="32"/>
          <w:szCs w:val="32"/>
        </w:rPr>
        <w:t>目前自治区政府信息查阅点保管着124家单位的政府公开信息和现行文件约28000件，各单位文件汇编460余册，公报506余件，电子目录36000余条。</w:t>
      </w:r>
    </w:p>
    <w:p>
      <w:pPr>
        <w:spacing w:line="520" w:lineRule="exact"/>
        <w:ind w:firstLine="643" w:firstLineChars="200"/>
        <w:rPr>
          <w:rFonts w:ascii="仿宋_GB2312" w:hAnsi="??"/>
          <w:b/>
          <w:sz w:val="32"/>
          <w:szCs w:val="32"/>
        </w:rPr>
      </w:pPr>
      <w:r>
        <w:rPr>
          <w:rFonts w:hint="eastAsia" w:ascii="仿宋_GB2312" w:hAnsi="??"/>
          <w:b/>
          <w:sz w:val="32"/>
          <w:szCs w:val="32"/>
        </w:rPr>
        <w:t>（二）项目预算绩效目标设定情况</w:t>
      </w:r>
    </w:p>
    <w:p>
      <w:pPr>
        <w:spacing w:line="540" w:lineRule="exact"/>
        <w:ind w:firstLine="624" w:firstLineChars="200"/>
        <w:rPr>
          <w:rFonts w:ascii="仿宋_GB2312" w:hAnsi="??"/>
          <w:sz w:val="32"/>
          <w:szCs w:val="32"/>
        </w:rPr>
      </w:pP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auto" w:fill="FFFFFF"/>
        </w:rPr>
        <w:t>项目基本性质是一般公共预算项目。项目资金主要用于</w:t>
      </w:r>
      <w:r>
        <w:rPr>
          <w:rFonts w:hint="eastAsia" w:ascii="仿宋_GB2312" w:hAnsi="??"/>
          <w:sz w:val="32"/>
          <w:szCs w:val="32"/>
        </w:rPr>
        <w:t>水电暖费、物业管理费、电话费、光纤费、公务用车运行维护费、办公耗材等各种经费开支，保障</w:t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FFFFFF" w:fill="FFFFFF"/>
        </w:rPr>
        <w:t>办公设备等正常运转和业务工作的顺利开展。</w:t>
      </w:r>
    </w:p>
    <w:p>
      <w:pPr>
        <w:spacing w:line="560" w:lineRule="exact"/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二、项目资金使用及管理情况</w:t>
      </w:r>
    </w:p>
    <w:p>
      <w:pPr>
        <w:spacing w:line="560" w:lineRule="exact"/>
        <w:ind w:firstLine="600" w:firstLineChars="200"/>
        <w:outlineLvl w:val="0"/>
        <w:rPr>
          <w:rFonts w:ascii="黑体" w:eastAsia="黑体"/>
          <w:szCs w:val="30"/>
        </w:rPr>
      </w:pPr>
      <w:r>
        <w:rPr>
          <w:rFonts w:hint="eastAsia" w:ascii="黑体" w:eastAsia="黑体"/>
          <w:szCs w:val="30"/>
        </w:rPr>
        <w:t>（一）项目资金安排落实、总投入情况分析</w:t>
      </w:r>
    </w:p>
    <w:p>
      <w:pPr>
        <w:spacing w:line="540" w:lineRule="exact"/>
        <w:ind w:firstLine="640" w:firstLineChars="200"/>
        <w:rPr>
          <w:rFonts w:ascii="仿宋_GB2312" w:hAnsi="??"/>
          <w:sz w:val="32"/>
          <w:szCs w:val="32"/>
        </w:rPr>
      </w:pPr>
      <w:r>
        <w:rPr>
          <w:rFonts w:hint="eastAsia" w:ascii="仿宋_GB2312"/>
          <w:sz w:val="32"/>
          <w:szCs w:val="32"/>
        </w:rPr>
        <w:t>2018年，自治区政府信息查阅点部门预算中各项办公业务费</w:t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FFFFFF" w:fill="FFFFFF"/>
        </w:rPr>
        <w:t>拨付</w:t>
      </w:r>
      <w:r>
        <w:rPr>
          <w:rFonts w:hint="eastAsia" w:ascii="仿宋_GB2312"/>
          <w:sz w:val="32"/>
          <w:szCs w:val="32"/>
        </w:rPr>
        <w:t>21.6万元，全部由财政拨款，主要用于</w:t>
      </w:r>
      <w:r>
        <w:rPr>
          <w:rFonts w:hint="eastAsia" w:ascii="仿宋_GB2312" w:hAnsi="??"/>
          <w:sz w:val="32"/>
          <w:szCs w:val="32"/>
        </w:rPr>
        <w:t>保障</w:t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FFFFFF" w:fill="FFFFFF"/>
        </w:rPr>
        <w:t>办公设备的正常运转和业务工作的顺利开展。</w:t>
      </w:r>
    </w:p>
    <w:p>
      <w:pPr>
        <w:spacing w:line="540" w:lineRule="exact"/>
        <w:ind w:firstLine="600" w:firstLineChars="200"/>
        <w:rPr>
          <w:rFonts w:ascii="黑体" w:eastAsia="黑体"/>
          <w:szCs w:val="30"/>
        </w:rPr>
      </w:pPr>
      <w:r>
        <w:rPr>
          <w:rFonts w:hint="eastAsia" w:ascii="黑体" w:eastAsia="黑体"/>
          <w:szCs w:val="30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8"/>
          <w:rFonts w:ascii="仿宋_GB2312" w:hAnsi="仿宋"/>
          <w:b w:val="0"/>
          <w:color w:val="000000"/>
          <w:spacing w:val="-4"/>
          <w:sz w:val="32"/>
          <w:szCs w:val="32"/>
          <w:shd w:val="clear" w:color="FFFFFF" w:fill="FFFFFF"/>
        </w:rPr>
      </w:pP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FFFFFF" w:fill="FFFFFF"/>
        </w:rPr>
        <w:t>截止2018年12月31日，自治区政府信息查阅点2018年办公业务费21.6万元已使用完毕，结余资金为零。</w:t>
      </w:r>
      <w:r>
        <w:rPr>
          <w:rFonts w:hint="eastAsia" w:ascii="仿宋_GB2312" w:hAnsi="仿宋"/>
          <w:b/>
          <w:color w:val="000000"/>
          <w:spacing w:val="-4"/>
          <w:sz w:val="32"/>
          <w:szCs w:val="32"/>
          <w:shd w:val="clear" w:color="FFFFFF" w:fill="FFFFFF"/>
        </w:rPr>
        <w:fldChar w:fldCharType="begin">
          <w:fldData xml:space="preserve">MAA0AEEAMwA1ADgANAA1AEQANgA5AEMANAA3ADkANwBBAEIANgA3AEUANgBEAEIAMQBDADcANQBC
ADcARgAyAA==
</w:fldData>
        </w:fldChar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FFFFFF" w:fill="FFFFFF"/>
        </w:rPr>
        <w:instrText xml:space="preserve">Addin 项目资金实际使用情况分析</w:instrText>
      </w:r>
      <w:r>
        <w:rPr>
          <w:rFonts w:hint="eastAsia" w:ascii="仿宋_GB2312" w:hAnsi="仿宋"/>
          <w:b/>
          <w:color w:val="000000"/>
          <w:spacing w:val="-4"/>
          <w:sz w:val="32"/>
          <w:szCs w:val="32"/>
          <w:shd w:val="clear" w:color="FFFFFF" w:fill="FFFFFF"/>
        </w:rPr>
        <w:fldChar w:fldCharType="separate"/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FFFFFF" w:fill="FFFFFF"/>
        </w:rPr>
        <w:t>在该项资金支出过程中,我单位按财政要求，采用专款专用的管理方式，严格支出审批手续。</w:t>
      </w:r>
      <w:r>
        <w:rPr>
          <w:rFonts w:hint="eastAsia" w:ascii="仿宋_GB2312" w:hAnsi="仿宋"/>
          <w:b/>
          <w:color w:val="000000"/>
          <w:spacing w:val="-4"/>
          <w:sz w:val="32"/>
          <w:szCs w:val="32"/>
          <w:shd w:val="clear" w:color="FFFFFF" w:fill="FFFFFF"/>
        </w:rPr>
        <w:fldChar w:fldCharType="end"/>
      </w:r>
    </w:p>
    <w:p>
      <w:pPr>
        <w:spacing w:line="560" w:lineRule="exact"/>
        <w:ind w:firstLine="600" w:firstLineChars="200"/>
        <w:rPr>
          <w:rStyle w:val="8"/>
          <w:rFonts w:ascii="仿宋" w:hAnsi="仿宋" w:eastAsia="仿宋"/>
          <w:b w:val="0"/>
          <w:color w:val="000000"/>
          <w:spacing w:val="-4"/>
          <w:sz w:val="32"/>
          <w:szCs w:val="32"/>
          <w:shd w:val="clear" w:color="FFFFFF" w:fill="FFFFFF"/>
        </w:rPr>
      </w:pPr>
      <w:r>
        <w:rPr>
          <w:rFonts w:hint="eastAsia" w:ascii="黑体" w:eastAsia="黑体"/>
          <w:szCs w:val="30"/>
        </w:rPr>
        <w:t>（三）项目资金管理情况分析</w:t>
      </w:r>
    </w:p>
    <w:p>
      <w:pPr>
        <w:spacing w:line="560" w:lineRule="exact"/>
        <w:ind w:firstLine="624" w:firstLineChars="200"/>
        <w:rPr>
          <w:rStyle w:val="8"/>
          <w:rFonts w:ascii="仿宋_GB2312" w:hAnsi="仿宋"/>
          <w:b w:val="0"/>
          <w:color w:val="000000"/>
          <w:spacing w:val="-4"/>
          <w:sz w:val="32"/>
          <w:szCs w:val="32"/>
          <w:shd w:val="clear" w:color="FFFFFF" w:fill="FFFFFF"/>
        </w:rPr>
      </w:pP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FFFFFF" w:fill="FFFFFF"/>
        </w:rPr>
        <w:t>为加快项目资金执行进度，提高财政资金使用效益，我单位在年初就制定了分月用款计划，强化支出责任，</w:t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auto" w:fill="FFFFFF"/>
        </w:rPr>
        <w:t>对项目资金实行专账管理，资金使用安全有效</w:t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FFFFFF" w:fill="FFFFFF"/>
        </w:rPr>
        <w:t>。</w:t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auto" w:fill="FFFFFF"/>
        </w:rPr>
        <w:t>该项目资金支付范围、支付标准、支付进度、支付依据等均合规合法。</w:t>
      </w:r>
      <w:r>
        <w:rPr>
          <w:rFonts w:hint="eastAsia" w:ascii="仿宋_GB2312" w:hAnsi="仿宋"/>
          <w:b/>
          <w:color w:val="000000"/>
          <w:spacing w:val="-4"/>
          <w:sz w:val="32"/>
          <w:szCs w:val="32"/>
          <w:shd w:val="clear" w:color="auto" w:fill="FFFFFF"/>
        </w:rPr>
        <w:fldChar w:fldCharType="begin">
          <w:fldData xml:space="preserve">MABDADQAQgBBADMAOAA1AEYANAA1AEMANAA2ADMAMQA4ADYAOAAxADIAOQBBADkANQBCAEUANwAx
ADIARQBEAA==
</w:fldData>
        </w:fldChar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auto" w:fill="FFFFFF"/>
        </w:rPr>
        <w:instrText xml:space="preserve">Addin 项目资金管理情况分析</w:instrText>
      </w:r>
      <w:r>
        <w:rPr>
          <w:rFonts w:hint="eastAsia" w:ascii="仿宋_GB2312" w:hAnsi="仿宋"/>
          <w:b/>
          <w:color w:val="000000"/>
          <w:spacing w:val="-4"/>
          <w:sz w:val="32"/>
          <w:szCs w:val="32"/>
          <w:shd w:val="clear" w:color="auto" w:fill="FFFFFF"/>
        </w:rPr>
        <w:fldChar w:fldCharType="separate"/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FFFFFF" w:fill="FFFFFF"/>
        </w:rPr>
        <w:t>截止12月31日,该项资金21.6万元使用完毕。</w:t>
      </w:r>
    </w:p>
    <w:p>
      <w:pPr>
        <w:spacing w:line="560" w:lineRule="exact"/>
        <w:ind w:left="640"/>
        <w:rPr>
          <w:rFonts w:ascii="黑体" w:eastAsia="黑体"/>
          <w:szCs w:val="30"/>
        </w:rPr>
      </w:pPr>
      <w:r>
        <w:rPr>
          <w:rFonts w:hint="eastAsia" w:ascii="仿宋_GB2312" w:hAnsi="仿宋"/>
          <w:b/>
          <w:color w:val="000000"/>
          <w:spacing w:val="-4"/>
          <w:sz w:val="32"/>
          <w:szCs w:val="32"/>
          <w:highlight w:val="darkRed"/>
          <w:shd w:val="clear" w:color="auto" w:fill="FFFFFF"/>
        </w:rPr>
        <w:fldChar w:fldCharType="end"/>
      </w:r>
      <w:r>
        <w:rPr>
          <w:rFonts w:hint="eastAsia" w:ascii="黑体" w:eastAsia="黑体"/>
          <w:szCs w:val="30"/>
        </w:rPr>
        <w:t>三、项目组织实施情况</w:t>
      </w:r>
    </w:p>
    <w:p>
      <w:pPr>
        <w:spacing w:line="560" w:lineRule="exact"/>
        <w:ind w:firstLine="600" w:firstLineChars="200"/>
        <w:rPr>
          <w:rFonts w:ascii="黑体" w:eastAsia="黑体"/>
          <w:szCs w:val="30"/>
        </w:rPr>
      </w:pPr>
      <w:r>
        <w:rPr>
          <w:rFonts w:hint="eastAsia" w:ascii="黑体" w:eastAsia="黑体"/>
          <w:szCs w:val="30"/>
        </w:rPr>
        <w:t>（一）项目组织情况分析</w:t>
      </w:r>
    </w:p>
    <w:p>
      <w:pPr>
        <w:spacing w:line="540" w:lineRule="exact"/>
        <w:ind w:firstLine="627" w:firstLineChars="200"/>
        <w:rPr>
          <w:rFonts w:ascii="仿宋_GB2312" w:hAnsi="??"/>
          <w:sz w:val="32"/>
          <w:szCs w:val="32"/>
        </w:rPr>
      </w:pPr>
      <w:r>
        <w:rPr>
          <w:rFonts w:hint="eastAsia" w:ascii="仿宋_GB2312" w:hAnsi="仿宋"/>
          <w:b/>
          <w:color w:val="000000"/>
          <w:spacing w:val="-4"/>
          <w:sz w:val="32"/>
          <w:szCs w:val="32"/>
          <w:shd w:val="clear" w:color="auto" w:fill="FFFFFF"/>
        </w:rPr>
        <w:fldChar w:fldCharType="begin">
          <w:fldData xml:space="preserve">MAAxADgANQA1AEQANAAyAEEAQgA3ADMANAA4AEUANwA5ADQAOABCAEIANQBBADAANgA2ADMANQAz
AEMAMgA5AA==
</w:fldData>
        </w:fldChar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auto" w:fill="FFFFFF"/>
        </w:rPr>
        <w:instrText xml:space="preserve">Addin 项目组织情况分析</w:instrText>
      </w:r>
      <w:r>
        <w:rPr>
          <w:rFonts w:hint="eastAsia" w:ascii="仿宋_GB2312" w:hAnsi="仿宋"/>
          <w:b/>
          <w:color w:val="000000"/>
          <w:spacing w:val="-4"/>
          <w:sz w:val="32"/>
          <w:szCs w:val="32"/>
          <w:shd w:val="clear" w:color="auto" w:fill="FFFFFF"/>
        </w:rPr>
        <w:fldChar w:fldCharType="separate"/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FFFFFF" w:fill="FFFFFF"/>
        </w:rPr>
        <w:t>本项目属于专项资金，未做任何调整，按局（馆）项目支出规定使用。</w:t>
      </w:r>
      <w:r>
        <w:rPr>
          <w:rFonts w:hint="eastAsia" w:ascii="仿宋_GB2312" w:hAnsi="仿宋"/>
          <w:b/>
          <w:color w:val="000000"/>
          <w:spacing w:val="-4"/>
          <w:sz w:val="32"/>
          <w:szCs w:val="32"/>
          <w:shd w:val="clear" w:color="auto" w:fill="FFFFFF"/>
        </w:rPr>
        <w:fldChar w:fldCharType="end"/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auto" w:fill="FFFFFF"/>
          <w:lang w:eastAsia="zh-CN"/>
        </w:rPr>
        <w:t>我单位</w:t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auto" w:fill="FFFFFF"/>
        </w:rPr>
        <w:t>专</w:t>
      </w:r>
      <w:r>
        <w:rPr>
          <w:rFonts w:hint="eastAsia" w:ascii="仿宋_GB2312" w:hAnsi="仿宋"/>
          <w:color w:val="000000"/>
          <w:spacing w:val="-4"/>
          <w:sz w:val="32"/>
          <w:szCs w:val="32"/>
          <w:shd w:val="clear" w:color="auto" w:fill="FFFFFF"/>
        </w:rPr>
        <w:t>项</w:t>
      </w:r>
      <w:r>
        <w:rPr>
          <w:rFonts w:hint="eastAsia" w:ascii="仿宋_GB2312" w:hAnsi="仿宋"/>
          <w:color w:val="000000"/>
          <w:spacing w:val="-4"/>
          <w:sz w:val="32"/>
          <w:szCs w:val="32"/>
          <w:shd w:val="clear" w:color="auto" w:fill="FFFFFF"/>
          <w:lang w:eastAsia="zh-CN"/>
        </w:rPr>
        <w:t>资金</w:t>
      </w:r>
      <w:r>
        <w:rPr>
          <w:rFonts w:hint="eastAsia" w:ascii="仿宋_GB2312" w:hAnsi="仿宋"/>
          <w:color w:val="000000"/>
          <w:spacing w:val="-4"/>
          <w:sz w:val="32"/>
          <w:szCs w:val="32"/>
          <w:shd w:val="clear" w:color="auto" w:fill="FFFFFF"/>
        </w:rPr>
        <w:t>支</w:t>
      </w:r>
      <w:r>
        <w:rPr>
          <w:rFonts w:hint="eastAsia" w:ascii="仿宋_GB2312" w:hAnsi="仿宋"/>
          <w:color w:val="000000"/>
          <w:spacing w:val="-4"/>
          <w:sz w:val="32"/>
          <w:szCs w:val="32"/>
          <w:shd w:val="clear" w:color="auto" w:fill="FFFFFF"/>
          <w:lang w:eastAsia="zh-CN"/>
        </w:rPr>
        <w:t>付</w:t>
      </w:r>
      <w:r>
        <w:rPr>
          <w:rFonts w:hint="eastAsia" w:ascii="仿宋_GB2312" w:hAnsi="仿宋"/>
          <w:color w:val="000000"/>
          <w:spacing w:val="-4"/>
          <w:sz w:val="32"/>
          <w:szCs w:val="32"/>
          <w:shd w:val="clear" w:color="auto" w:fill="FFFFFF"/>
        </w:rPr>
        <w:t>1万元由局务会议决定，5万元由驻厅纪检组委派工作人员参加会议，形成会议纪要</w:t>
      </w:r>
      <w:r>
        <w:rPr>
          <w:rFonts w:hint="eastAsia" w:ascii="仿宋_GB2312" w:hAnsi="仿宋"/>
          <w:b/>
          <w:color w:val="000000"/>
          <w:spacing w:val="-4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"/>
          <w:color w:val="000000"/>
          <w:spacing w:val="-4"/>
          <w:sz w:val="32"/>
          <w:szCs w:val="32"/>
          <w:shd w:val="clear" w:color="auto" w:fill="FFFFFF"/>
        </w:rPr>
        <w:t>按照相关程序做支付。</w:t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auto" w:fill="FFFFFF"/>
        </w:rPr>
        <w:t>该项目资金全部用于</w:t>
      </w:r>
      <w:r>
        <w:rPr>
          <w:rFonts w:hint="eastAsia" w:ascii="仿宋_GB2312" w:hAnsi="??"/>
          <w:sz w:val="32"/>
          <w:szCs w:val="32"/>
        </w:rPr>
        <w:t>水电暖费、物业管理费、电话费、光纤费、公务用车运行维护费、办公耗材等各种经费开支，保障</w:t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FFFFFF" w:fill="FFFFFF"/>
        </w:rPr>
        <w:t>办公设备等正常运转和业务工作的顺利开展。</w:t>
      </w:r>
    </w:p>
    <w:p>
      <w:pPr>
        <w:spacing w:line="560" w:lineRule="exact"/>
        <w:ind w:firstLine="600" w:firstLineChars="200"/>
        <w:rPr>
          <w:rFonts w:ascii="黑体" w:eastAsia="黑体"/>
          <w:szCs w:val="30"/>
        </w:rPr>
      </w:pPr>
      <w:r>
        <w:rPr>
          <w:rFonts w:hint="eastAsia" w:ascii="黑体" w:eastAsia="黑体"/>
          <w:szCs w:val="30"/>
        </w:rPr>
        <w:t>（二）项目管理情况分析</w:t>
      </w:r>
    </w:p>
    <w:p>
      <w:pPr>
        <w:spacing w:line="540" w:lineRule="exact"/>
        <w:ind w:firstLine="624" w:firstLineChars="200"/>
        <w:rPr>
          <w:rStyle w:val="8"/>
          <w:rFonts w:ascii="仿宋_GB2312" w:hAnsi="仿宋"/>
          <w:b w:val="0"/>
          <w:spacing w:val="-4"/>
          <w:sz w:val="32"/>
          <w:szCs w:val="32"/>
        </w:rPr>
      </w:pPr>
      <w:r>
        <w:rPr>
          <w:rStyle w:val="8"/>
          <w:rFonts w:hint="eastAsia" w:ascii="仿宋_GB2312" w:hAnsi="仿宋"/>
          <w:b w:val="0"/>
          <w:spacing w:val="-4"/>
          <w:sz w:val="32"/>
          <w:szCs w:val="32"/>
        </w:rPr>
        <w:t>本项目遵循专款专用的基本原则，按照财务管理制度执行。项目实施过程中严格执行国家财经法律、法规，依照采取财务制度和项目资金管理办法准确、及时进行财务处理和会计核算。</w:t>
      </w:r>
      <w:r>
        <w:rPr>
          <w:rFonts w:hint="eastAsia" w:ascii="仿宋_GB2312" w:hAnsi="仿宋"/>
          <w:b/>
          <w:spacing w:val="-4"/>
          <w:sz w:val="32"/>
          <w:szCs w:val="32"/>
        </w:rPr>
        <w:fldChar w:fldCharType="begin">
          <w:fldData xml:space="preserve">RgBCAEQAQgBFADkARAAwADMANQA1AEEANAAyAEIARABBADIARgBEADYARQBBADgAQQBGAEIANAAz
ADEAMQAyAA==
</w:fldData>
        </w:fldChar>
      </w:r>
      <w:r>
        <w:rPr>
          <w:rStyle w:val="8"/>
          <w:rFonts w:hint="eastAsia" w:ascii="仿宋_GB2312" w:hAnsi="仿宋"/>
          <w:b w:val="0"/>
          <w:spacing w:val="-4"/>
          <w:sz w:val="32"/>
          <w:szCs w:val="32"/>
        </w:rPr>
        <w:instrText xml:space="preserve">Addin 项目管理情况分析</w:instrText>
      </w:r>
      <w:r>
        <w:rPr>
          <w:rFonts w:hint="eastAsia" w:ascii="仿宋_GB2312" w:hAnsi="仿宋"/>
          <w:b/>
          <w:spacing w:val="-4"/>
          <w:sz w:val="32"/>
          <w:szCs w:val="32"/>
        </w:rPr>
        <w:fldChar w:fldCharType="separate"/>
      </w:r>
      <w:r>
        <w:rPr>
          <w:rStyle w:val="8"/>
          <w:rFonts w:hint="eastAsia" w:ascii="仿宋_GB2312" w:hAnsi="仿宋"/>
          <w:b w:val="0"/>
          <w:spacing w:val="-4"/>
          <w:sz w:val="32"/>
          <w:szCs w:val="32"/>
        </w:rPr>
        <w:t>该项目</w:t>
      </w:r>
      <w:r>
        <w:rPr>
          <w:rFonts w:hint="eastAsia" w:ascii="仿宋_GB2312" w:hAnsi="??"/>
          <w:sz w:val="32"/>
          <w:szCs w:val="32"/>
        </w:rPr>
        <w:t>保障了自治区政府信息查阅点</w:t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FFFFFF" w:fill="FFFFFF"/>
        </w:rPr>
        <w:t>办公设备的正常运转和业务工作的顺利开展。</w:t>
      </w:r>
      <w:r>
        <w:rPr>
          <w:rFonts w:hint="eastAsia" w:ascii="仿宋_GB2312"/>
          <w:color w:val="000000"/>
          <w:sz w:val="32"/>
          <w:szCs w:val="32"/>
        </w:rPr>
        <w:t>该项目紧紧围绕稳疆、兴疆，改善民生、服务大局这个中心，在深化政务公开、推进政务服务、加强政府信息公开管理和提供利用服务方面做了大量的工作。</w:t>
      </w:r>
      <w:r>
        <w:rPr>
          <w:rFonts w:hint="eastAsia" w:ascii="仿宋_GB2312" w:hAnsi="仿宋"/>
          <w:b/>
          <w:spacing w:val="-4"/>
          <w:sz w:val="32"/>
          <w:szCs w:val="32"/>
        </w:rPr>
        <w:fldChar w:fldCharType="end"/>
      </w:r>
    </w:p>
    <w:p>
      <w:pPr>
        <w:spacing w:line="560" w:lineRule="exact"/>
        <w:ind w:firstLine="600" w:firstLineChars="200"/>
        <w:rPr>
          <w:rFonts w:ascii="黑体" w:eastAsia="黑体"/>
          <w:szCs w:val="30"/>
        </w:rPr>
      </w:pPr>
      <w:r>
        <w:rPr>
          <w:rFonts w:hint="eastAsia" w:ascii="黑体" w:eastAsia="黑体"/>
          <w:szCs w:val="30"/>
        </w:rPr>
        <w:t>四、项目绩效情况</w:t>
      </w:r>
    </w:p>
    <w:p>
      <w:pPr>
        <w:spacing w:line="560" w:lineRule="exact"/>
        <w:ind w:firstLine="600" w:firstLineChars="200"/>
        <w:rPr>
          <w:rFonts w:ascii="黑体" w:eastAsia="黑体"/>
          <w:szCs w:val="30"/>
        </w:rPr>
      </w:pPr>
      <w:r>
        <w:rPr>
          <w:rFonts w:hint="eastAsia" w:ascii="黑体" w:eastAsia="黑体"/>
          <w:szCs w:val="30"/>
        </w:rPr>
        <w:t>（一）项目绩效目标完成情况分析</w:t>
      </w:r>
    </w:p>
    <w:p>
      <w:pPr>
        <w:spacing w:line="540" w:lineRule="exact"/>
        <w:ind w:firstLine="640" w:firstLineChars="200"/>
        <w:rPr>
          <w:rFonts w:ascii="黑体" w:eastAsia="黑体"/>
          <w:szCs w:val="30"/>
        </w:rPr>
      </w:pPr>
      <w:r>
        <w:rPr>
          <w:rFonts w:hint="eastAsia" w:ascii="仿宋_GB2312"/>
          <w:sz w:val="32"/>
          <w:szCs w:val="32"/>
        </w:rPr>
        <w:fldChar w:fldCharType="begin">
          <w:fldData xml:space="preserve">MwBFADkARQA4AEYANQAyAEUAQwA5ADIANAA1ADcAOQA4ADkAQQAxAEUANgBDADcANgA4ADgARABB
AEUAOQAyAA==
</w:fldData>
        </w:fldChar>
      </w:r>
      <w:r>
        <w:rPr>
          <w:rFonts w:hint="eastAsia" w:ascii="仿宋_GB2312"/>
          <w:sz w:val="32"/>
          <w:szCs w:val="32"/>
        </w:rPr>
        <w:instrText xml:space="preserve">Addin 项目绩效目标完成情况分析</w:instrText>
      </w:r>
      <w:r>
        <w:rPr>
          <w:rFonts w:hint="eastAsia" w:ascii="仿宋_GB2312"/>
          <w:sz w:val="32"/>
          <w:szCs w:val="32"/>
        </w:rPr>
        <w:fldChar w:fldCharType="separate"/>
      </w:r>
      <w:r>
        <w:rPr>
          <w:rFonts w:hint="eastAsia" w:ascii="仿宋_GB2312"/>
          <w:sz w:val="32"/>
          <w:szCs w:val="32"/>
        </w:rPr>
        <w:t>2018年自治区财政安排我单位办公业务经费21.6万元，主要用于缴纳</w:t>
      </w:r>
      <w:r>
        <w:rPr>
          <w:rFonts w:hint="eastAsia" w:ascii="仿宋_GB2312" w:hAnsi="??"/>
          <w:sz w:val="32"/>
          <w:szCs w:val="32"/>
        </w:rPr>
        <w:t>水电暖费、物业管理费、电话费、光纤费、公务用车运行维护费、办公耗材等各种开支，保障了自治区政府信息查阅点</w:t>
      </w:r>
      <w:r>
        <w:rPr>
          <w:rStyle w:val="8"/>
          <w:rFonts w:hint="eastAsia" w:ascii="仿宋_GB2312" w:hAnsi="仿宋"/>
          <w:b w:val="0"/>
          <w:color w:val="000000"/>
          <w:spacing w:val="-4"/>
          <w:sz w:val="32"/>
          <w:szCs w:val="32"/>
          <w:shd w:val="clear" w:color="FFFFFF" w:fill="FFFFFF"/>
        </w:rPr>
        <w:t>办公设备的正常运转和业务工作的顺利开展，</w:t>
      </w:r>
      <w:r>
        <w:rPr>
          <w:rFonts w:hint="eastAsia" w:ascii="仿宋_GB2312" w:hAnsi="仿宋"/>
          <w:b/>
          <w:spacing w:val="-4"/>
          <w:sz w:val="32"/>
          <w:szCs w:val="32"/>
        </w:rPr>
        <w:fldChar w:fldCharType="begin">
          <w:fldData xml:space="preserve">RgBCAEQAQgBFADkARAAwADMANQA1AEEANAAyAEIARABBADIARgBEADYARQBBADgAQQBGAEIANAAz
ADEAMQAyAA==
</w:fldData>
        </w:fldChar>
      </w:r>
      <w:r>
        <w:rPr>
          <w:rStyle w:val="8"/>
          <w:rFonts w:hint="eastAsia" w:ascii="仿宋_GB2312" w:hAnsi="仿宋"/>
          <w:b w:val="0"/>
          <w:spacing w:val="-4"/>
          <w:sz w:val="32"/>
          <w:szCs w:val="32"/>
        </w:rPr>
        <w:instrText xml:space="preserve">Addin 项目管理情况分析</w:instrText>
      </w:r>
      <w:r>
        <w:rPr>
          <w:rFonts w:hint="eastAsia" w:ascii="仿宋_GB2312" w:hAnsi="仿宋"/>
          <w:b/>
          <w:spacing w:val="-4"/>
          <w:sz w:val="32"/>
          <w:szCs w:val="32"/>
        </w:rPr>
        <w:fldChar w:fldCharType="separate"/>
      </w:r>
      <w:r>
        <w:rPr>
          <w:rFonts w:hint="eastAsia" w:ascii="仿宋_GB2312"/>
          <w:color w:val="000000"/>
          <w:sz w:val="32"/>
          <w:szCs w:val="32"/>
        </w:rPr>
        <w:t>在深化政务公开、推进政务服务、加强政府信息公开管理和提供利用服务方面做了大量的工作。</w:t>
      </w:r>
      <w:r>
        <w:rPr>
          <w:rFonts w:hint="eastAsia" w:ascii="仿宋_GB2312" w:hAnsi="仿宋"/>
          <w:b/>
          <w:spacing w:val="-4"/>
          <w:sz w:val="32"/>
          <w:szCs w:val="32"/>
        </w:rPr>
        <w:fldChar w:fldCharType="end"/>
      </w:r>
      <w:r>
        <w:rPr>
          <w:rFonts w:hint="eastAsia" w:ascii="仿宋_GB2312"/>
          <w:sz w:val="32"/>
          <w:szCs w:val="32"/>
          <w:highlight w:val="darkRed"/>
        </w:rPr>
        <w:fldChar w:fldCharType="end"/>
      </w:r>
    </w:p>
    <w:p>
      <w:pPr>
        <w:spacing w:line="560" w:lineRule="exact"/>
        <w:ind w:firstLine="643" w:firstLineChars="20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（二）项目绩效目标未完成原因分析</w:t>
      </w:r>
    </w:p>
    <w:p>
      <w:pPr>
        <w:spacing w:line="560" w:lineRule="exact"/>
        <w:outlineLvl w:val="0"/>
        <w:rPr>
          <w:rFonts w:ascii="仿宋_GB2312" w:hAnsi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 xml:space="preserve">    </w:t>
      </w:r>
      <w:r>
        <w:rPr>
          <w:rFonts w:hint="eastAsia" w:ascii="仿宋_GB2312" w:hAnsi="楷体_GB2312" w:cs="楷体_GB2312"/>
          <w:bCs/>
          <w:sz w:val="32"/>
          <w:szCs w:val="32"/>
        </w:rPr>
        <w:t xml:space="preserve"> 无。</w:t>
      </w:r>
    </w:p>
    <w:p>
      <w:pPr>
        <w:spacing w:line="560" w:lineRule="exact"/>
        <w:ind w:firstLine="600" w:firstLineChars="200"/>
        <w:outlineLvl w:val="0"/>
        <w:rPr>
          <w:rFonts w:ascii="黑体" w:hAnsi="楷体_GB2312" w:eastAsia="黑体" w:cs="楷体_GB2312"/>
          <w:bCs/>
          <w:szCs w:val="30"/>
        </w:rPr>
      </w:pPr>
      <w:r>
        <w:rPr>
          <w:rFonts w:hint="eastAsia" w:ascii="黑体" w:hAnsi="楷体_GB2312" w:eastAsia="黑体" w:cs="楷体_GB2312"/>
          <w:bCs/>
          <w:szCs w:val="30"/>
        </w:rPr>
        <w:t>五、其他需要说明的问题</w:t>
      </w:r>
    </w:p>
    <w:p>
      <w:pPr>
        <w:spacing w:line="560" w:lineRule="exact"/>
        <w:ind w:firstLine="600" w:firstLineChars="200"/>
        <w:outlineLvl w:val="0"/>
        <w:rPr>
          <w:rFonts w:ascii="黑体" w:hAnsi="楷体_GB2312" w:eastAsia="黑体" w:cs="楷体_GB2312"/>
          <w:bCs/>
          <w:szCs w:val="30"/>
        </w:rPr>
      </w:pPr>
      <w:r>
        <w:rPr>
          <w:rFonts w:hint="eastAsia" w:ascii="黑体" w:hAnsi="楷体_GB2312" w:eastAsia="黑体" w:cs="楷体_GB2312"/>
          <w:bCs/>
          <w:szCs w:val="30"/>
        </w:rPr>
        <w:t>（一）后续工作计划</w:t>
      </w:r>
    </w:p>
    <w:p>
      <w:pPr>
        <w:spacing w:line="540" w:lineRule="exact"/>
        <w:ind w:firstLine="755" w:firstLineChars="242"/>
        <w:rPr>
          <w:rFonts w:ascii="仿宋_GB2312"/>
          <w:color w:val="000000"/>
          <w:spacing w:val="-4"/>
          <w:sz w:val="32"/>
          <w:szCs w:val="32"/>
        </w:rPr>
      </w:pPr>
      <w:r>
        <w:rPr>
          <w:rFonts w:hint="eastAsia" w:ascii="仿宋_GB2312"/>
          <w:color w:val="000000"/>
          <w:spacing w:val="-4"/>
          <w:sz w:val="32"/>
          <w:szCs w:val="32"/>
          <w:shd w:val="clear" w:color="auto" w:fill="FFFFFF"/>
        </w:rPr>
        <w:t>保障自治区政府信息查阅点办公业务经费开支，</w:t>
      </w:r>
      <w:r>
        <w:rPr>
          <w:rFonts w:ascii="仿宋_GB2312"/>
          <w:color w:val="000000"/>
          <w:spacing w:val="-4"/>
          <w:sz w:val="32"/>
          <w:szCs w:val="32"/>
          <w:shd w:val="clear" w:color="auto" w:fill="FFFFFF"/>
        </w:rPr>
        <w:fldChar w:fldCharType="begin">
          <w:fldData xml:space="preserve">MAA2AEUANQAyAEMARQAwADYAOQAzADUANAAyADEAMgBBAEYAOQA0AEUAMgAwADcANwA4AEIAMQA0
ADAARgA5AA==
</w:fldData>
        </w:fldChar>
      </w:r>
      <w:r>
        <w:rPr>
          <w:rFonts w:hint="eastAsia" w:ascii="仿宋_GB2312"/>
          <w:color w:val="000000"/>
          <w:spacing w:val="-4"/>
          <w:sz w:val="32"/>
          <w:szCs w:val="32"/>
          <w:shd w:val="clear" w:color="auto" w:fill="FFFFFF"/>
        </w:rPr>
        <w:instrText xml:space="preserve">Addin 后续工作计划</w:instrText>
      </w:r>
      <w:r>
        <w:rPr>
          <w:rFonts w:ascii="仿宋_GB2312"/>
          <w:color w:val="000000"/>
          <w:spacing w:val="-4"/>
          <w:sz w:val="32"/>
          <w:szCs w:val="32"/>
          <w:shd w:val="clear" w:color="auto" w:fill="FFFFFF"/>
        </w:rPr>
        <w:fldChar w:fldCharType="separate"/>
      </w:r>
      <w:r>
        <w:rPr>
          <w:rFonts w:hint="eastAsia" w:ascii="仿宋_GB2312"/>
          <w:color w:val="000000"/>
          <w:spacing w:val="-4"/>
          <w:sz w:val="32"/>
          <w:szCs w:val="32"/>
          <w:shd w:val="clear" w:color="FFFFFF" w:fill="FFFFFF"/>
        </w:rPr>
        <w:t>围绕中心工作，发挥政府公开信息服务功能重要作用，让政府公开信息在服务党和国家事业、服务人民、服务群众中作出应有贡献。</w:t>
      </w:r>
      <w:r>
        <w:rPr>
          <w:rFonts w:ascii="仿宋_GB2312"/>
          <w:color w:val="000000"/>
          <w:spacing w:val="-4"/>
          <w:sz w:val="32"/>
          <w:szCs w:val="32"/>
          <w:shd w:val="clear" w:color="auto" w:fill="FFFFFF"/>
        </w:rPr>
        <w:fldChar w:fldCharType="end"/>
      </w:r>
    </w:p>
    <w:p>
      <w:pPr>
        <w:spacing w:line="560" w:lineRule="exact"/>
        <w:ind w:firstLine="600" w:firstLineChars="200"/>
        <w:outlineLvl w:val="0"/>
        <w:rPr>
          <w:rFonts w:ascii="黑体" w:hAnsi="楷体_GB2312" w:eastAsia="黑体" w:cs="楷体_GB2312"/>
          <w:bCs/>
          <w:szCs w:val="30"/>
        </w:rPr>
      </w:pPr>
      <w:r>
        <w:rPr>
          <w:rFonts w:hint="eastAsia" w:ascii="黑体" w:hAnsi="楷体_GB2312" w:eastAsia="黑体" w:cs="楷体_GB2312"/>
          <w:bCs/>
          <w:szCs w:val="30"/>
        </w:rPr>
        <w:t>（二）主要经验及做法、存在问题和建议</w:t>
      </w:r>
    </w:p>
    <w:p>
      <w:pPr>
        <w:spacing w:line="540" w:lineRule="exact"/>
        <w:ind w:firstLine="755" w:firstLineChars="242"/>
        <w:rPr>
          <w:rFonts w:ascii="仿宋_GB2312"/>
          <w:color w:val="000000"/>
          <w:spacing w:val="-4"/>
          <w:sz w:val="32"/>
          <w:szCs w:val="32"/>
          <w:shd w:val="clear" w:color="FFFFFF" w:fill="FFFFFF"/>
        </w:rPr>
      </w:pPr>
      <w:r>
        <w:rPr>
          <w:rFonts w:hint="eastAsia" w:ascii="仿宋_GB2312"/>
          <w:color w:val="000000"/>
          <w:spacing w:val="-4"/>
          <w:sz w:val="32"/>
          <w:szCs w:val="32"/>
          <w:shd w:val="clear" w:color="FFFFFF" w:fill="FFFFFF"/>
        </w:rPr>
        <w:t>1、资金安排及时到位，确保了自治区政府信息查阅点各项费用的正常缴纳。</w:t>
      </w:r>
    </w:p>
    <w:p>
      <w:pPr>
        <w:spacing w:line="540" w:lineRule="exact"/>
        <w:ind w:firstLine="755" w:firstLineChars="242"/>
        <w:rPr>
          <w:rFonts w:ascii="仿宋_GB2312"/>
          <w:color w:val="000000"/>
          <w:spacing w:val="-4"/>
          <w:sz w:val="32"/>
          <w:szCs w:val="32"/>
          <w:shd w:val="clear" w:color="FFFFFF" w:fill="FFFFFF"/>
        </w:rPr>
      </w:pPr>
      <w:r>
        <w:rPr>
          <w:rFonts w:hint="eastAsia" w:ascii="仿宋_GB2312"/>
          <w:color w:val="000000"/>
          <w:spacing w:val="-4"/>
          <w:sz w:val="32"/>
          <w:szCs w:val="32"/>
          <w:shd w:val="clear" w:color="FFFFFF" w:fill="FFFFFF"/>
        </w:rPr>
        <w:t>2、</w:t>
      </w:r>
      <w:r>
        <w:rPr>
          <w:rFonts w:ascii="仿宋_GB2312"/>
          <w:color w:val="000000"/>
          <w:spacing w:val="-4"/>
          <w:sz w:val="32"/>
          <w:szCs w:val="32"/>
          <w:shd w:val="clear" w:color="FFFFFF" w:fill="FFFFFF"/>
        </w:rPr>
        <w:fldChar w:fldCharType="begin">
          <w:fldData xml:space="preserve">MAAwADEANgA4ADgAOQBDAEUANwA3ADAANABDADYAOAA5ADMAMQA3AEIAMAA2ADgARgA3ADcAMABE
AEMANgAyAA==
</w:fldData>
        </w:fldChar>
      </w:r>
      <w:r>
        <w:rPr>
          <w:rFonts w:hint="eastAsia" w:ascii="仿宋_GB2312"/>
          <w:color w:val="000000"/>
          <w:spacing w:val="-4"/>
          <w:sz w:val="32"/>
          <w:szCs w:val="32"/>
          <w:shd w:val="clear" w:color="FFFFFF" w:fill="FFFFFF"/>
        </w:rPr>
        <w:instrText xml:space="preserve">Addin 主要经验及做法、存在问题和建议</w:instrText>
      </w:r>
      <w:r>
        <w:rPr>
          <w:rFonts w:ascii="仿宋_GB2312"/>
          <w:color w:val="000000"/>
          <w:spacing w:val="-4"/>
          <w:sz w:val="32"/>
          <w:szCs w:val="32"/>
          <w:shd w:val="clear" w:color="FFFFFF" w:fill="FFFFFF"/>
        </w:rPr>
        <w:fldChar w:fldCharType="separate"/>
      </w:r>
      <w:r>
        <w:rPr>
          <w:rFonts w:hint="eastAsia" w:ascii="仿宋_GB2312"/>
          <w:color w:val="000000"/>
          <w:spacing w:val="-4"/>
          <w:sz w:val="32"/>
          <w:szCs w:val="32"/>
          <w:shd w:val="clear" w:color="FFFFFF" w:fill="FFFFFF"/>
        </w:rPr>
        <w:t>绩效考评是进一步完善落实跟踪项目实施进度的有力措施，我单位每次通过绩效评价，不仅在考评专项资金发挥效力，也在考评服务社会方面是否发挥效用。</w:t>
      </w:r>
    </w:p>
    <w:p>
      <w:pPr>
        <w:numPr>
          <w:ilvl w:val="0"/>
          <w:numId w:val="1"/>
        </w:numPr>
        <w:spacing w:line="540" w:lineRule="exact"/>
        <w:rPr>
          <w:rFonts w:ascii="黑体" w:hAnsi="楷体_GB2312" w:eastAsia="黑体" w:cs="楷体_GB2312"/>
          <w:bCs/>
          <w:szCs w:val="30"/>
        </w:rPr>
      </w:pPr>
      <w:r>
        <w:rPr>
          <w:rFonts w:ascii="仿宋_GB2312"/>
          <w:color w:val="000000"/>
          <w:spacing w:val="-4"/>
          <w:sz w:val="32"/>
          <w:szCs w:val="32"/>
          <w:shd w:val="clear" w:color="FFFFFF" w:fill="FFFFFF"/>
        </w:rPr>
        <w:fldChar w:fldCharType="end"/>
      </w:r>
      <w:r>
        <w:rPr>
          <w:rFonts w:hint="eastAsia" w:ascii="黑体" w:hAnsi="楷体_GB2312" w:eastAsia="黑体" w:cs="楷体_GB2312"/>
          <w:bCs/>
          <w:szCs w:val="30"/>
        </w:rPr>
        <w:t>其他</w:t>
      </w:r>
    </w:p>
    <w:p>
      <w:pPr>
        <w:spacing w:line="560" w:lineRule="exact"/>
        <w:ind w:firstLine="640" w:firstLineChars="200"/>
        <w:outlineLvl w:val="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无。</w:t>
      </w:r>
    </w:p>
    <w:p>
      <w:pPr>
        <w:spacing w:line="560" w:lineRule="exact"/>
        <w:ind w:firstLine="640" w:firstLineChars="200"/>
        <w:outlineLvl w:val="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六、</w:t>
      </w:r>
      <w:r>
        <w:rPr>
          <w:rFonts w:hint="eastAsia" w:ascii="黑体" w:hAnsi="楷体_GB2312" w:eastAsia="黑体" w:cs="楷体_GB2312"/>
          <w:bCs/>
          <w:szCs w:val="30"/>
        </w:rPr>
        <w:t>项目评价工作情况</w:t>
      </w:r>
    </w:p>
    <w:p>
      <w:pPr>
        <w:ind w:firstLine="600" w:firstLineChars="200"/>
      </w:pPr>
      <w:r>
        <w:fldChar w:fldCharType="begin">
          <w:fldData xml:space="preserve">NQBCAEYAQwAxAEIAOQBCADkARAA4ADcANABCADIAMAA4ADYARAA1AEMAQQBGAEIAMgBEAEEANwA2
ADcAOAA2AA==
</w:fldData>
        </w:fldChar>
      </w:r>
      <w:r>
        <w:rPr>
          <w:rFonts w:hint="eastAsia"/>
        </w:rPr>
        <w:instrText xml:space="preserve">Addin 项目评价工作情况</w:instrText>
      </w:r>
      <w:r>
        <w:fldChar w:fldCharType="separate"/>
      </w:r>
      <w:r>
        <w:rPr>
          <w:rFonts w:hint="eastAsia"/>
        </w:rPr>
        <w:t>根据《自治区本级财政专项支出绩效评价管理办法》（新财预[2010]30号）文件要求，我单位对2017年度政府信息查阅点办公业务经费及其效益情况，在2018年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月决算公开时进行了全面评价。</w:t>
      </w:r>
      <w:r>
        <w:fldChar w:fldCharType="end"/>
      </w:r>
    </w:p>
    <w:p>
      <w:pPr>
        <w:spacing w:line="560" w:lineRule="exact"/>
        <w:ind w:firstLine="600" w:firstLineChars="200"/>
        <w:rPr>
          <w:rFonts w:ascii="黑体" w:hAnsi="黑体" w:eastAsia="黑体" w:cs="黑体"/>
          <w:bCs/>
          <w:szCs w:val="32"/>
        </w:rPr>
      </w:pPr>
      <w:bookmarkStart w:id="0" w:name="_GoBack"/>
      <w:bookmarkEnd w:id="0"/>
    </w:p>
    <w:p>
      <w:pPr>
        <w:spacing w:line="560" w:lineRule="exact"/>
        <w:ind w:firstLine="600" w:firstLineChars="200"/>
        <w:rPr>
          <w:rFonts w:ascii="黑体" w:hAnsi="黑体" w:eastAsia="黑体" w:cs="黑体"/>
          <w:bCs/>
          <w:szCs w:val="32"/>
        </w:rPr>
      </w:pPr>
    </w:p>
    <w:p>
      <w:pPr>
        <w:spacing w:line="560" w:lineRule="exact"/>
        <w:ind w:firstLine="600" w:firstLineChars="200"/>
        <w:rPr>
          <w:rFonts w:ascii="黑体" w:hAnsi="黑体" w:eastAsia="黑体" w:cs="黑体"/>
          <w:bCs/>
          <w:szCs w:val="32"/>
        </w:rPr>
      </w:pPr>
    </w:p>
    <w:p>
      <w:pPr>
        <w:spacing w:line="560" w:lineRule="exact"/>
        <w:ind w:firstLine="600" w:firstLineChars="200"/>
        <w:rPr>
          <w:rFonts w:ascii="黑体" w:hAnsi="黑体" w:eastAsia="黑体" w:cs="黑体"/>
          <w:bCs/>
          <w:szCs w:val="32"/>
        </w:rPr>
      </w:pPr>
    </w:p>
    <w:p>
      <w:pPr>
        <w:spacing w:line="560" w:lineRule="exact"/>
        <w:ind w:firstLine="600" w:firstLineChars="200"/>
        <w:rPr>
          <w:rFonts w:ascii="黑体" w:hAnsi="黑体" w:eastAsia="黑体" w:cs="黑体"/>
          <w:bCs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20BCA"/>
    <w:multiLevelType w:val="multilevel"/>
    <w:tmpl w:val="59820BCA"/>
    <w:lvl w:ilvl="0" w:tentative="0">
      <w:start w:val="3"/>
      <w:numFmt w:val="japaneseCounting"/>
      <w:lvlText w:val="（%1）"/>
      <w:lvlJc w:val="left"/>
      <w:pPr>
        <w:ind w:left="1854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14" w:hanging="420"/>
      </w:pPr>
    </w:lvl>
    <w:lvl w:ilvl="2" w:tentative="0">
      <w:start w:val="1"/>
      <w:numFmt w:val="lowerRoman"/>
      <w:lvlText w:val="%3."/>
      <w:lvlJc w:val="right"/>
      <w:pPr>
        <w:ind w:left="2034" w:hanging="420"/>
      </w:pPr>
    </w:lvl>
    <w:lvl w:ilvl="3" w:tentative="0">
      <w:start w:val="1"/>
      <w:numFmt w:val="decimal"/>
      <w:lvlText w:val="%4."/>
      <w:lvlJc w:val="left"/>
      <w:pPr>
        <w:ind w:left="2454" w:hanging="420"/>
      </w:pPr>
    </w:lvl>
    <w:lvl w:ilvl="4" w:tentative="0">
      <w:start w:val="1"/>
      <w:numFmt w:val="lowerLetter"/>
      <w:lvlText w:val="%5)"/>
      <w:lvlJc w:val="left"/>
      <w:pPr>
        <w:ind w:left="2874" w:hanging="420"/>
      </w:pPr>
    </w:lvl>
    <w:lvl w:ilvl="5" w:tentative="0">
      <w:start w:val="1"/>
      <w:numFmt w:val="lowerRoman"/>
      <w:lvlText w:val="%6."/>
      <w:lvlJc w:val="right"/>
      <w:pPr>
        <w:ind w:left="3294" w:hanging="420"/>
      </w:pPr>
    </w:lvl>
    <w:lvl w:ilvl="6" w:tentative="0">
      <w:start w:val="1"/>
      <w:numFmt w:val="decimal"/>
      <w:lvlText w:val="%7."/>
      <w:lvlJc w:val="left"/>
      <w:pPr>
        <w:ind w:left="3714" w:hanging="420"/>
      </w:pPr>
    </w:lvl>
    <w:lvl w:ilvl="7" w:tentative="0">
      <w:start w:val="1"/>
      <w:numFmt w:val="lowerLetter"/>
      <w:lvlText w:val="%8)"/>
      <w:lvlJc w:val="left"/>
      <w:pPr>
        <w:ind w:left="4134" w:hanging="420"/>
      </w:pPr>
    </w:lvl>
    <w:lvl w:ilvl="8" w:tentative="0">
      <w:start w:val="1"/>
      <w:numFmt w:val="lowerRoman"/>
      <w:lvlText w:val="%9."/>
      <w:lvlJc w:val="right"/>
      <w:pPr>
        <w:ind w:left="455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F82"/>
    <w:rsid w:val="000101E1"/>
    <w:rsid w:val="00050BF1"/>
    <w:rsid w:val="000732DA"/>
    <w:rsid w:val="00075CDC"/>
    <w:rsid w:val="00083951"/>
    <w:rsid w:val="000A320E"/>
    <w:rsid w:val="000B1E8F"/>
    <w:rsid w:val="000F0E9D"/>
    <w:rsid w:val="00103D16"/>
    <w:rsid w:val="00120D8F"/>
    <w:rsid w:val="001453DD"/>
    <w:rsid w:val="00155D27"/>
    <w:rsid w:val="00164D84"/>
    <w:rsid w:val="001A03FE"/>
    <w:rsid w:val="001B0099"/>
    <w:rsid w:val="00215EA5"/>
    <w:rsid w:val="00223F1C"/>
    <w:rsid w:val="00250053"/>
    <w:rsid w:val="00250F7A"/>
    <w:rsid w:val="002C118F"/>
    <w:rsid w:val="002F60B6"/>
    <w:rsid w:val="002F7164"/>
    <w:rsid w:val="00316220"/>
    <w:rsid w:val="0032600D"/>
    <w:rsid w:val="00362968"/>
    <w:rsid w:val="00366B80"/>
    <w:rsid w:val="00371B3D"/>
    <w:rsid w:val="003820BF"/>
    <w:rsid w:val="003C41F2"/>
    <w:rsid w:val="003C4F21"/>
    <w:rsid w:val="003C6374"/>
    <w:rsid w:val="003E4471"/>
    <w:rsid w:val="003F6CDC"/>
    <w:rsid w:val="00402B44"/>
    <w:rsid w:val="004A479E"/>
    <w:rsid w:val="004A4EB6"/>
    <w:rsid w:val="004E2C99"/>
    <w:rsid w:val="004E3B2E"/>
    <w:rsid w:val="004F1447"/>
    <w:rsid w:val="00564439"/>
    <w:rsid w:val="005950CE"/>
    <w:rsid w:val="005A5F0A"/>
    <w:rsid w:val="005C745D"/>
    <w:rsid w:val="005D49C2"/>
    <w:rsid w:val="005E51C3"/>
    <w:rsid w:val="00602053"/>
    <w:rsid w:val="00606D86"/>
    <w:rsid w:val="00625989"/>
    <w:rsid w:val="006336B2"/>
    <w:rsid w:val="00643483"/>
    <w:rsid w:val="00644145"/>
    <w:rsid w:val="006676BB"/>
    <w:rsid w:val="00685E95"/>
    <w:rsid w:val="00687F20"/>
    <w:rsid w:val="006C14FF"/>
    <w:rsid w:val="007372DB"/>
    <w:rsid w:val="00752208"/>
    <w:rsid w:val="00770108"/>
    <w:rsid w:val="00794CC4"/>
    <w:rsid w:val="007A2EEC"/>
    <w:rsid w:val="007B2017"/>
    <w:rsid w:val="007D6784"/>
    <w:rsid w:val="007F0F13"/>
    <w:rsid w:val="008026B8"/>
    <w:rsid w:val="00816970"/>
    <w:rsid w:val="00832148"/>
    <w:rsid w:val="00841D08"/>
    <w:rsid w:val="008466EA"/>
    <w:rsid w:val="008A0701"/>
    <w:rsid w:val="008F2F01"/>
    <w:rsid w:val="00903A98"/>
    <w:rsid w:val="00923007"/>
    <w:rsid w:val="00923DD2"/>
    <w:rsid w:val="00942844"/>
    <w:rsid w:val="0096692F"/>
    <w:rsid w:val="00984C10"/>
    <w:rsid w:val="00994282"/>
    <w:rsid w:val="009B126C"/>
    <w:rsid w:val="009B450D"/>
    <w:rsid w:val="009C25FB"/>
    <w:rsid w:val="009C27A8"/>
    <w:rsid w:val="00A01653"/>
    <w:rsid w:val="00A12D50"/>
    <w:rsid w:val="00A17746"/>
    <w:rsid w:val="00A307D0"/>
    <w:rsid w:val="00A44C0F"/>
    <w:rsid w:val="00A5569F"/>
    <w:rsid w:val="00A63F01"/>
    <w:rsid w:val="00AB7686"/>
    <w:rsid w:val="00AC58D0"/>
    <w:rsid w:val="00AF5F4A"/>
    <w:rsid w:val="00B1773B"/>
    <w:rsid w:val="00B43315"/>
    <w:rsid w:val="00B71764"/>
    <w:rsid w:val="00BC7222"/>
    <w:rsid w:val="00BC79BE"/>
    <w:rsid w:val="00BD6DDE"/>
    <w:rsid w:val="00BE187A"/>
    <w:rsid w:val="00BE37FA"/>
    <w:rsid w:val="00BF5DB7"/>
    <w:rsid w:val="00BF6CA0"/>
    <w:rsid w:val="00C148AF"/>
    <w:rsid w:val="00C37657"/>
    <w:rsid w:val="00C825B9"/>
    <w:rsid w:val="00C84CDD"/>
    <w:rsid w:val="00C85492"/>
    <w:rsid w:val="00CE4E1F"/>
    <w:rsid w:val="00CF3B93"/>
    <w:rsid w:val="00D05F59"/>
    <w:rsid w:val="00D229BB"/>
    <w:rsid w:val="00D449C6"/>
    <w:rsid w:val="00D63908"/>
    <w:rsid w:val="00D9795B"/>
    <w:rsid w:val="00DF0D06"/>
    <w:rsid w:val="00DF415E"/>
    <w:rsid w:val="00E21367"/>
    <w:rsid w:val="00E26D87"/>
    <w:rsid w:val="00E417D3"/>
    <w:rsid w:val="00E54503"/>
    <w:rsid w:val="00E64200"/>
    <w:rsid w:val="00E91DB1"/>
    <w:rsid w:val="00EA3125"/>
    <w:rsid w:val="00EC4709"/>
    <w:rsid w:val="00F34FBB"/>
    <w:rsid w:val="00F36205"/>
    <w:rsid w:val="00F4074F"/>
    <w:rsid w:val="00F57F82"/>
    <w:rsid w:val="00F6523A"/>
    <w:rsid w:val="00F657C1"/>
    <w:rsid w:val="00F80F55"/>
    <w:rsid w:val="00FA357A"/>
    <w:rsid w:val="00FA459B"/>
    <w:rsid w:val="00FD3FEB"/>
    <w:rsid w:val="00FF13BA"/>
    <w:rsid w:val="037D0BC8"/>
    <w:rsid w:val="06E37F2A"/>
    <w:rsid w:val="0845082D"/>
    <w:rsid w:val="11273D34"/>
    <w:rsid w:val="139840D3"/>
    <w:rsid w:val="13A62CE8"/>
    <w:rsid w:val="143E091F"/>
    <w:rsid w:val="14865FC8"/>
    <w:rsid w:val="150C2DB0"/>
    <w:rsid w:val="1E761F05"/>
    <w:rsid w:val="1EE4364B"/>
    <w:rsid w:val="1FC7205C"/>
    <w:rsid w:val="1FE435A6"/>
    <w:rsid w:val="228B3D05"/>
    <w:rsid w:val="287102E1"/>
    <w:rsid w:val="2D264DFD"/>
    <w:rsid w:val="34825DCE"/>
    <w:rsid w:val="3821434B"/>
    <w:rsid w:val="38EF7AD8"/>
    <w:rsid w:val="415F08D8"/>
    <w:rsid w:val="441076D2"/>
    <w:rsid w:val="44E2230F"/>
    <w:rsid w:val="45A95210"/>
    <w:rsid w:val="48B51347"/>
    <w:rsid w:val="4A55216A"/>
    <w:rsid w:val="4C2E07B1"/>
    <w:rsid w:val="4FE0696A"/>
    <w:rsid w:val="52C578E8"/>
    <w:rsid w:val="55673508"/>
    <w:rsid w:val="568422C8"/>
    <w:rsid w:val="59595A6F"/>
    <w:rsid w:val="599330CA"/>
    <w:rsid w:val="5A911826"/>
    <w:rsid w:val="5AC463BC"/>
    <w:rsid w:val="5BFA2C7E"/>
    <w:rsid w:val="5F744B59"/>
    <w:rsid w:val="60D5009F"/>
    <w:rsid w:val="64C933E6"/>
    <w:rsid w:val="660721C9"/>
    <w:rsid w:val="661E6C75"/>
    <w:rsid w:val="67F75FF5"/>
    <w:rsid w:val="692E4B19"/>
    <w:rsid w:val="69513EF7"/>
    <w:rsid w:val="696E5C83"/>
    <w:rsid w:val="6BC916CD"/>
    <w:rsid w:val="6BF3256F"/>
    <w:rsid w:val="6CE7018A"/>
    <w:rsid w:val="6CEE57B5"/>
    <w:rsid w:val="6E3E3F2D"/>
    <w:rsid w:val="715B2F02"/>
    <w:rsid w:val="75720A83"/>
    <w:rsid w:val="76A548F2"/>
    <w:rsid w:val="7765772E"/>
    <w:rsid w:val="77867685"/>
    <w:rsid w:val="781F36B6"/>
    <w:rsid w:val="790627AD"/>
    <w:rsid w:val="795E5C06"/>
    <w:rsid w:val="7A7E39E6"/>
    <w:rsid w:val="7AD0799E"/>
    <w:rsid w:val="7ADC59FA"/>
    <w:rsid w:val="7C893C63"/>
    <w:rsid w:val="7DDD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Strong"/>
    <w:basedOn w:val="7"/>
    <w:qFormat/>
    <w:uiPriority w:val="0"/>
    <w:rPr>
      <w:rFonts w:cs="Times New Roman"/>
      <w:b/>
      <w:bCs/>
    </w:rPr>
  </w:style>
  <w:style w:type="character" w:customStyle="1" w:styleId="9">
    <w:name w:val="批注框文本 Char"/>
    <w:link w:val="2"/>
    <w:uiPriority w:val="0"/>
    <w:rPr>
      <w:rFonts w:eastAsia="仿宋_GB2312"/>
      <w:kern w:val="2"/>
      <w:sz w:val="18"/>
      <w:szCs w:val="18"/>
    </w:rPr>
  </w:style>
  <w:style w:type="character" w:customStyle="1" w:styleId="10">
    <w:name w:val="页脚 Char"/>
    <w:link w:val="3"/>
    <w:uiPriority w:val="0"/>
    <w:rPr>
      <w:rFonts w:eastAsia="仿宋_GB2312"/>
      <w:kern w:val="2"/>
      <w:sz w:val="18"/>
      <w:szCs w:val="18"/>
    </w:rPr>
  </w:style>
  <w:style w:type="character" w:customStyle="1" w:styleId="11">
    <w:name w:val="页眉 Char"/>
    <w:link w:val="4"/>
    <w:uiPriority w:val="0"/>
    <w:rPr>
      <w:rFonts w:eastAsia="仿宋_GB2312"/>
      <w:kern w:val="2"/>
      <w:sz w:val="18"/>
      <w:szCs w:val="18"/>
    </w:rPr>
  </w:style>
  <w:style w:type="paragraph" w:customStyle="1" w:styleId="12">
    <w:name w:val="列出段落1"/>
    <w:basedOn w:val="1"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289</Words>
  <Characters>1648</Characters>
  <Lines>13</Lines>
  <Paragraphs>3</Paragraphs>
  <TotalTime>128</TotalTime>
  <ScaleCrop>false</ScaleCrop>
  <LinksUpToDate>false</LinksUpToDate>
  <CharactersWithSpaces>1934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2019-07-11T09:34:00Z</dcterms:created>
  <dc:creator>lhn</dc:creator>
  <cp:lastModifiedBy>Administrator</cp:lastModifiedBy>
  <cp:lastPrinted>2019-02-20T05:20:00Z</cp:lastPrinted>
  <dcterms:modified xsi:type="dcterms:W3CDTF">2019-06-09T06:55:37Z</dcterms:modified>
  <dc:title>财政支出绩效评价报告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