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b w:val="0"/>
          <w:bCs/>
          <w:kern w:val="0"/>
          <w:sz w:val="36"/>
          <w:szCs w:val="36"/>
        </w:rPr>
      </w:pPr>
      <w:r>
        <w:rPr>
          <w:rFonts w:hint="eastAsia" w:hAnsi="宋体" w:eastAsia="仿宋_GB2312" w:cs="宋体"/>
          <w:kern w:val="0"/>
          <w:sz w:val="36"/>
          <w:szCs w:val="36"/>
        </w:rPr>
        <w:t xml:space="preserve">     项目名称：</w:t>
      </w:r>
      <w:r>
        <w:rPr>
          <w:rFonts w:hint="eastAsia" w:ascii="宋体" w:hAnsi="宋体" w:cs="宋体"/>
          <w:b w:val="0"/>
          <w:bCs/>
          <w:kern w:val="0"/>
          <w:sz w:val="32"/>
          <w:szCs w:val="32"/>
          <w:shd w:val="clear" w:color="auto" w:fill="FFFFFF"/>
        </w:rPr>
        <w:t>新疆维吾尔自治区</w:t>
      </w:r>
      <w:r>
        <w:rPr>
          <w:rFonts w:hint="eastAsia" w:ascii="宋体" w:hAnsi="宋体" w:cs="宋体"/>
          <w:b w:val="0"/>
          <w:bCs/>
          <w:color w:val="000000"/>
          <w:kern w:val="0"/>
          <w:sz w:val="32"/>
          <w:szCs w:val="32"/>
          <w:shd w:val="clear" w:color="FFFFFF" w:fill="FFFFFF"/>
        </w:rPr>
        <w:t>档案馆新馆</w:t>
      </w:r>
    </w:p>
    <w:p>
      <w:pPr>
        <w:spacing w:line="700" w:lineRule="exact"/>
        <w:ind w:firstLine="880" w:firstLineChars="250"/>
        <w:jc w:val="left"/>
        <w:rPr>
          <w:rFonts w:hAnsi="宋体" w:eastAsia="仿宋_GB2312" w:cs="宋体"/>
          <w:b w:val="0"/>
          <w:bCs/>
          <w:kern w:val="0"/>
          <w:sz w:val="36"/>
          <w:szCs w:val="36"/>
        </w:rPr>
      </w:pPr>
      <w:r>
        <w:rPr>
          <w:rFonts w:hint="eastAsia" w:hAnsi="宋体" w:eastAsia="仿宋_GB2312" w:cs="宋体"/>
          <w:kern w:val="0"/>
          <w:sz w:val="36"/>
          <w:szCs w:val="36"/>
        </w:rPr>
        <w:t>实施单位（公章）：</w:t>
      </w:r>
      <w:r>
        <w:rPr>
          <w:rFonts w:ascii="宋体" w:hAnsi="宋体" w:cs="宋体"/>
          <w:b w:val="0"/>
          <w:bCs/>
          <w:kern w:val="0"/>
          <w:sz w:val="32"/>
          <w:szCs w:val="32"/>
          <w:shd w:val="clear" w:color="auto" w:fill="FFFFFF"/>
        </w:rPr>
        <w:fldChar w:fldCharType="begin">
          <w:fldData xml:space="preserve">RQA4AEMARAA1ADYAOAA3ADUARAA2ADMANABFADQAQwA4ADUAMgBFAEUANwA3ADkAQgA1ADIAQwBG
AEEARAA2AA==
</w:fldData>
        </w:fldChar>
      </w:r>
      <w:r>
        <w:rPr>
          <w:rFonts w:ascii="宋体" w:hAnsi="宋体" w:cs="宋体"/>
          <w:b w:val="0"/>
          <w:bCs/>
          <w:kern w:val="0"/>
          <w:sz w:val="32"/>
          <w:szCs w:val="32"/>
          <w:shd w:val="clear" w:color="auto" w:fill="FFFFFF"/>
        </w:rPr>
        <w:instrText xml:space="preserve">Addin 单位名称</w:instrText>
      </w:r>
      <w:r>
        <w:rPr>
          <w:rFonts w:ascii="宋体" w:hAnsi="宋体" w:cs="宋体"/>
          <w:b w:val="0"/>
          <w:bCs/>
          <w:kern w:val="0"/>
          <w:sz w:val="32"/>
          <w:szCs w:val="32"/>
          <w:shd w:val="clear" w:color="auto" w:fill="FFFFFF"/>
        </w:rPr>
        <w:fldChar w:fldCharType="separate"/>
      </w:r>
      <w:r>
        <w:rPr>
          <w:rFonts w:hint="eastAsia" w:ascii="宋体" w:hAnsi="宋体" w:cs="宋体"/>
          <w:b w:val="0"/>
          <w:bCs/>
          <w:color w:val="000000"/>
          <w:kern w:val="0"/>
          <w:sz w:val="32"/>
          <w:szCs w:val="32"/>
          <w:shd w:val="clear" w:color="FFFFFF" w:fill="FFFFFF"/>
        </w:rPr>
        <w:t>新疆维吾尔自治区档案局（馆）</w:t>
      </w:r>
      <w:r>
        <w:rPr>
          <w:rFonts w:ascii="宋体" w:hAnsi="宋体" w:cs="宋体"/>
          <w:b w:val="0"/>
          <w:bCs/>
          <w:kern w:val="0"/>
          <w:sz w:val="32"/>
          <w:szCs w:val="32"/>
          <w:shd w:val="clear" w:color="auto" w:fill="FFFFFF"/>
        </w:rPr>
        <w:fldChar w:fldCharType="end"/>
      </w:r>
      <w:r>
        <w:rPr>
          <w:rFonts w:hint="eastAsia" w:hAnsi="宋体" w:eastAsia="仿宋_GB2312" w:cs="宋体"/>
          <w:b w:val="0"/>
          <w:bCs/>
          <w:kern w:val="0"/>
          <w:sz w:val="36"/>
          <w:szCs w:val="36"/>
        </w:rPr>
        <w:t xml:space="preserve"> </w:t>
      </w:r>
    </w:p>
    <w:p>
      <w:pPr>
        <w:spacing w:line="700" w:lineRule="exact"/>
        <w:ind w:firstLine="880" w:firstLineChars="250"/>
        <w:jc w:val="left"/>
        <w:rPr>
          <w:rFonts w:hAnsi="宋体" w:eastAsia="仿宋_GB2312" w:cs="宋体"/>
          <w:b w:val="0"/>
          <w:bCs w:val="0"/>
          <w:kern w:val="0"/>
          <w:sz w:val="36"/>
          <w:szCs w:val="36"/>
        </w:rPr>
      </w:pPr>
      <w:r>
        <w:rPr>
          <w:rFonts w:hint="eastAsia" w:hAnsi="宋体" w:eastAsia="仿宋_GB2312" w:cs="宋体"/>
          <w:kern w:val="0"/>
          <w:sz w:val="36"/>
          <w:szCs w:val="36"/>
        </w:rPr>
        <w:t>主管部门（公章）：</w:t>
      </w:r>
      <w:r>
        <w:rPr>
          <w:rFonts w:hint="eastAsia" w:ascii="宋体" w:hAnsi="宋体" w:cs="宋体"/>
          <w:b w:val="0"/>
          <w:bCs w:val="0"/>
          <w:color w:val="000000"/>
          <w:kern w:val="0"/>
          <w:sz w:val="32"/>
          <w:szCs w:val="32"/>
          <w:shd w:val="clear" w:color="FFFFFF" w:fill="FFFFFF"/>
        </w:rPr>
        <w:t>新疆维吾尔</w:t>
      </w:r>
      <w:r>
        <w:rPr>
          <w:rFonts w:ascii="宋体" w:hAnsi="宋体" w:cs="宋体"/>
          <w:b w:val="0"/>
          <w:bCs w:val="0"/>
          <w:kern w:val="0"/>
          <w:sz w:val="32"/>
          <w:szCs w:val="32"/>
          <w:shd w:val="clear" w:color="auto" w:fill="FFFFFF"/>
        </w:rPr>
        <w:fldChar w:fldCharType="begin">
          <w:fldData xml:space="preserve">MABBADAARAAzADUAMQBGAEYAQgA0ADgANABGAEIAQwA4AEYAOQAwADMANABDADEAQgAyADAAMwBE
ADUAOAA5AA==
</w:fldData>
        </w:fldChar>
      </w:r>
      <w:r>
        <w:rPr>
          <w:rFonts w:ascii="宋体" w:hAnsi="宋体" w:cs="宋体"/>
          <w:b w:val="0"/>
          <w:bCs w:val="0"/>
          <w:kern w:val="0"/>
          <w:sz w:val="32"/>
          <w:szCs w:val="32"/>
          <w:shd w:val="clear" w:color="auto" w:fill="FFFFFF"/>
        </w:rPr>
        <w:instrText xml:space="preserve">Addin 部门名称</w:instrText>
      </w:r>
      <w:r>
        <w:rPr>
          <w:rFonts w:ascii="宋体" w:hAnsi="宋体" w:cs="宋体"/>
          <w:b w:val="0"/>
          <w:bCs w:val="0"/>
          <w:kern w:val="0"/>
          <w:sz w:val="32"/>
          <w:szCs w:val="32"/>
          <w:shd w:val="clear" w:color="auto" w:fill="FFFFFF"/>
        </w:rPr>
        <w:fldChar w:fldCharType="separate"/>
      </w:r>
      <w:r>
        <w:rPr>
          <w:rFonts w:ascii="宋体" w:hAnsi="宋体" w:cs="宋体"/>
          <w:b w:val="0"/>
          <w:bCs w:val="0"/>
          <w:color w:val="000000"/>
          <w:kern w:val="0"/>
          <w:sz w:val="32"/>
          <w:szCs w:val="32"/>
          <w:shd w:val="clear" w:color="FFFFFF" w:fill="FFFFFF"/>
        </w:rPr>
        <w:t>自治区档案局（馆）</w:t>
      </w:r>
      <w:r>
        <w:rPr>
          <w:rFonts w:ascii="宋体" w:hAnsi="宋体" w:cs="宋体"/>
          <w:b w:val="0"/>
          <w:bCs w:val="0"/>
          <w:kern w:val="0"/>
          <w:sz w:val="32"/>
          <w:szCs w:val="32"/>
          <w:shd w:val="clear" w:color="auto" w:fill="FFFFFF"/>
        </w:rPr>
        <w:fldChar w:fldCharType="end"/>
      </w:r>
    </w:p>
    <w:p>
      <w:pPr>
        <w:spacing w:line="700" w:lineRule="exact"/>
        <w:ind w:firstLine="830" w:firstLineChars="236"/>
        <w:jc w:val="left"/>
        <w:rPr>
          <w:rFonts w:hint="eastAsia" w:ascii="宋体" w:hAnsi="宋体" w:eastAsia="仿宋_GB2312" w:cs="宋体"/>
          <w:b w:val="0"/>
          <w:bCs/>
          <w:kern w:val="0"/>
          <w:sz w:val="32"/>
          <w:szCs w:val="32"/>
          <w:shd w:val="clear" w:color="auto" w:fill="FFFFFF"/>
          <w:lang w:eastAsia="zh-CN"/>
        </w:rPr>
      </w:pPr>
      <w:r>
        <w:rPr>
          <w:rFonts w:hint="eastAsia" w:hAnsi="宋体" w:eastAsia="仿宋_GB2312" w:cs="宋体"/>
          <w:kern w:val="0"/>
          <w:sz w:val="36"/>
          <w:szCs w:val="36"/>
        </w:rPr>
        <w:t>项目负责人（签章）：</w:t>
      </w:r>
      <w:r>
        <w:rPr>
          <w:rFonts w:hint="eastAsia" w:ascii="宋体" w:hAnsi="宋体" w:eastAsia="仿宋_GB2312" w:cs="宋体"/>
          <w:b w:val="0"/>
          <w:bCs/>
          <w:kern w:val="0"/>
          <w:sz w:val="32"/>
          <w:szCs w:val="32"/>
          <w:shd w:val="clear" w:color="auto" w:fill="FFFFFF"/>
          <w:lang w:eastAsia="zh-CN"/>
        </w:rPr>
        <w:t>童鹿</w:t>
      </w:r>
    </w:p>
    <w:p>
      <w:pPr>
        <w:spacing w:line="700" w:lineRule="exact"/>
        <w:ind w:firstLine="830"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bookmarkStart w:id="0" w:name="_GoBack"/>
      <w:bookmarkEnd w:id="0"/>
    </w:p>
    <w:p>
      <w:pPr>
        <w:spacing w:line="540" w:lineRule="exact"/>
        <w:rPr>
          <w:rFonts w:hAnsi="宋体" w:eastAsia="仿宋_GB2312" w:cs="宋体"/>
          <w:kern w:val="0"/>
          <w:sz w:val="30"/>
          <w:szCs w:val="30"/>
        </w:rPr>
      </w:pPr>
    </w:p>
    <w:p>
      <w:pPr>
        <w:spacing w:line="540" w:lineRule="exact"/>
        <w:ind w:firstLine="640"/>
        <w:rPr>
          <w:rStyle w:val="16"/>
          <w:rFonts w:ascii="黑体" w:hAnsi="黑体" w:eastAsia="黑体"/>
          <w:b w:val="0"/>
          <w:bCs/>
          <w:sz w:val="32"/>
          <w:szCs w:val="32"/>
        </w:rPr>
      </w:pPr>
      <w:r>
        <w:rPr>
          <w:rStyle w:val="16"/>
          <w:rFonts w:hint="eastAsia" w:ascii="黑体" w:hAnsi="黑体" w:eastAsia="黑体"/>
          <w:b w:val="0"/>
          <w:bCs/>
          <w:sz w:val="32"/>
          <w:szCs w:val="32"/>
        </w:rPr>
        <w:t>一、项目概况</w:t>
      </w:r>
    </w:p>
    <w:p>
      <w:pPr>
        <w:spacing w:line="540" w:lineRule="exact"/>
        <w:ind w:firstLine="640"/>
        <w:rPr>
          <w:rStyle w:val="16"/>
          <w:rFonts w:ascii="楷体" w:hAnsi="楷体" w:eastAsia="楷体"/>
          <w:bCs/>
          <w:sz w:val="32"/>
          <w:szCs w:val="32"/>
        </w:rPr>
      </w:pPr>
      <w:r>
        <w:rPr>
          <w:rStyle w:val="16"/>
          <w:rFonts w:hint="eastAsia" w:ascii="楷体" w:hAnsi="楷体" w:eastAsia="楷体"/>
          <w:bCs/>
          <w:sz w:val="32"/>
          <w:szCs w:val="32"/>
        </w:rPr>
        <w:t>（一）项目单位基本情况</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档案馆老馆始建于1986年，建筑面积为7200平方米，馆藏档案约55万卷，档案库房现已装满。自治区档案馆新馆建设项目经自治区党委财经领导小组2013年第4次会议批准投资建设，自治区发改委批复立项，总投资35835万元，其中中央资金10000万元，其余资金由自治区财政予以解决。项目由自治区政府投资建设项目代建管理局代建。</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档案馆新馆建设项目位于乌鲁木齐经济开发区（头屯河区）高铁片区天鹅湖路以北，峨眉山街以南。馆藏档案设计数量为190万卷，总用地为10888平方米，总建筑面积为37599平方米，建筑层数为17层（其中地上16层，地下1层），总建筑高度78米，耐火等级均为一级，采用钢筋混凝土剪力墙结构体系，抗震设防烈度8级。新馆包含档案库房、展览厅、阅览室、技术用房及相关辅助用房。</w:t>
      </w:r>
    </w:p>
    <w:p>
      <w:pPr>
        <w:spacing w:line="540" w:lineRule="exact"/>
        <w:ind w:firstLine="470" w:firstLineChars="150"/>
        <w:rPr>
          <w:rStyle w:val="16"/>
          <w:rFonts w:ascii="楷体" w:hAnsi="楷体" w:eastAsia="楷体"/>
          <w:bCs/>
          <w:sz w:val="32"/>
          <w:szCs w:val="32"/>
        </w:rPr>
      </w:pPr>
      <w:r>
        <w:rPr>
          <w:rStyle w:val="16"/>
          <w:rFonts w:hint="eastAsia" w:ascii="楷体" w:hAnsi="楷体" w:eastAsia="楷体"/>
          <w:bCs/>
          <w:sz w:val="32"/>
          <w:szCs w:val="32"/>
        </w:rPr>
        <w:t>（二）项目预算</w:t>
      </w:r>
      <w:r>
        <w:rPr>
          <w:rStyle w:val="16"/>
          <w:rFonts w:ascii="楷体" w:hAnsi="楷体" w:eastAsia="楷体"/>
          <w:bCs/>
          <w:sz w:val="32"/>
          <w:szCs w:val="32"/>
        </w:rPr>
        <w:t>绩效目标</w:t>
      </w:r>
      <w:r>
        <w:rPr>
          <w:rStyle w:val="16"/>
          <w:rFonts w:hint="eastAsia" w:ascii="楷体" w:hAnsi="楷体" w:eastAsia="楷体"/>
          <w:bCs/>
          <w:sz w:val="32"/>
          <w:szCs w:val="32"/>
        </w:rPr>
        <w:t>设定情况</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 xml:space="preserve">该项目为国家投资10000万元，自治区投资25835万元，总投资为35835万元。目前为止该项目已支出16825万元。2018年计划目标为2000万元，主要用于支付工程进度款。预期完成室内装修780万元、弱电信息化605万元、密集架设备安装598万元、档案库房结构检测5万元、外线廊道使用费12万元的工程量。 </w:t>
      </w:r>
    </w:p>
    <w:p>
      <w:pPr>
        <w:spacing w:line="540" w:lineRule="exact"/>
        <w:ind w:firstLine="640"/>
        <w:rPr>
          <w:rStyle w:val="16"/>
          <w:rFonts w:ascii="黑体" w:hAnsi="黑体" w:eastAsia="黑体"/>
          <w:b w:val="0"/>
          <w:bCs/>
          <w:sz w:val="32"/>
          <w:szCs w:val="32"/>
        </w:rPr>
      </w:pPr>
      <w:r>
        <w:rPr>
          <w:rStyle w:val="16"/>
          <w:rFonts w:hint="eastAsia" w:ascii="黑体" w:hAnsi="黑体" w:eastAsia="黑体"/>
          <w:b w:val="0"/>
          <w:bCs/>
          <w:sz w:val="32"/>
          <w:szCs w:val="32"/>
        </w:rPr>
        <w:t>二、项目资金使用及管理情况</w:t>
      </w:r>
    </w:p>
    <w:p>
      <w:pPr>
        <w:spacing w:line="540" w:lineRule="exact"/>
        <w:ind w:firstLine="761" w:firstLineChars="243"/>
        <w:rPr>
          <w:rStyle w:val="16"/>
          <w:rFonts w:ascii="楷体" w:hAnsi="楷体" w:eastAsia="楷体"/>
          <w:bCs/>
          <w:sz w:val="32"/>
          <w:szCs w:val="32"/>
        </w:rPr>
      </w:pPr>
      <w:r>
        <w:rPr>
          <w:rStyle w:val="16"/>
          <w:rFonts w:hint="eastAsia" w:ascii="楷体" w:hAnsi="楷体" w:eastAsia="楷体"/>
          <w:bCs/>
          <w:sz w:val="32"/>
          <w:szCs w:val="32"/>
        </w:rPr>
        <w:t>（一）项目资金安排落实、总投入情况分析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财政厅对自治区档案馆新馆建设项目给予了大力支持，2013-2017年共下拨项目资金23210万元（含中央资金10000万元），自治区档案馆新馆建设项目共支出16825万元，自治区财政共收回当年未支付完的自治区档案馆新馆建设项目资金6385万元。目前，完成总投资的47%，工程量完成约为73%的有：土建工程、通风空调工程、变配电工程、消防工程、外立面装修工程。2018年计划完成目标2000万元，可完成项目总投资的53%，工程量完成80%。</w:t>
      </w:r>
    </w:p>
    <w:p>
      <w:pPr>
        <w:spacing w:line="540" w:lineRule="exact"/>
        <w:ind w:firstLine="761" w:firstLineChars="243"/>
        <w:rPr>
          <w:rStyle w:val="16"/>
          <w:rFonts w:ascii="楷体" w:hAnsi="楷体" w:eastAsia="楷体"/>
          <w:bCs/>
          <w:sz w:val="32"/>
          <w:szCs w:val="32"/>
        </w:rPr>
      </w:pPr>
      <w:r>
        <w:rPr>
          <w:rStyle w:val="16"/>
          <w:rFonts w:hint="eastAsia" w:ascii="楷体" w:hAnsi="楷体" w:eastAsia="楷体"/>
          <w:bCs/>
          <w:sz w:val="32"/>
          <w:szCs w:val="32"/>
        </w:rPr>
        <w:t>（二）项目资金实际使用情况分析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2013-2017年共支出了项目资金16825万元，2018年用款计划为2000万元。2018年实际完成目标为2000万元。主要用于室内装修780万元，可完成该工程投资的63%；弱电信息化605万元，可完成该工程投资的64%；密集架设备安装598万元，可完成该工程投资的63%；档案库房结构检测5万元、外线廊道使用费12万元的工程进度。我们对今年的工程量进行了认真测算，资金拨付后，今年11月底支付完。</w:t>
      </w:r>
    </w:p>
    <w:p>
      <w:pPr>
        <w:spacing w:line="540" w:lineRule="exact"/>
        <w:ind w:firstLine="761" w:firstLineChars="243"/>
        <w:rPr>
          <w:rStyle w:val="16"/>
          <w:rFonts w:ascii="楷体" w:hAnsi="楷体" w:eastAsia="楷体"/>
          <w:bCs/>
          <w:sz w:val="32"/>
          <w:szCs w:val="32"/>
        </w:rPr>
      </w:pPr>
      <w:r>
        <w:rPr>
          <w:rStyle w:val="16"/>
          <w:rFonts w:hint="eastAsia" w:ascii="楷体" w:hAnsi="楷体" w:eastAsia="楷体"/>
          <w:bCs/>
          <w:sz w:val="32"/>
          <w:szCs w:val="32"/>
        </w:rPr>
        <w:t>（三）项目资金管理情况分析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档案馆新馆建设项目下拨资金的使用管理，是按照建设项目资金管理办法的要求进行管理的，主要流程是施工单位、监理单位、造价单位、代建单位、建设单位逐依审核签字盖章，由财务方面复核后办理支付。支付额度是由监理单位、造价单位根据施工单位上报的工程量清单，经现场核实后审核确定。</w:t>
      </w:r>
    </w:p>
    <w:p>
      <w:pPr>
        <w:spacing w:line="540" w:lineRule="exact"/>
        <w:ind w:firstLine="624" w:firstLineChars="200"/>
        <w:rPr>
          <w:rStyle w:val="16"/>
          <w:rFonts w:ascii="黑体" w:hAnsi="黑体" w:eastAsia="黑体"/>
          <w:b w:val="0"/>
          <w:bCs/>
          <w:sz w:val="32"/>
          <w:szCs w:val="32"/>
        </w:rPr>
      </w:pPr>
      <w:r>
        <w:rPr>
          <w:rStyle w:val="16"/>
          <w:rFonts w:hint="eastAsia" w:ascii="黑体" w:hAnsi="黑体" w:eastAsia="黑体"/>
          <w:b w:val="0"/>
          <w:bCs/>
          <w:sz w:val="32"/>
          <w:szCs w:val="32"/>
        </w:rPr>
        <w:t>三、项目组织实施情况</w:t>
      </w:r>
    </w:p>
    <w:p>
      <w:pPr>
        <w:spacing w:line="540" w:lineRule="exact"/>
        <w:ind w:firstLine="761" w:firstLineChars="243"/>
        <w:rPr>
          <w:rStyle w:val="16"/>
          <w:rFonts w:ascii="楷体" w:hAnsi="楷体" w:eastAsia="楷体"/>
          <w:bCs/>
          <w:sz w:val="32"/>
          <w:szCs w:val="32"/>
        </w:rPr>
      </w:pPr>
      <w:r>
        <w:rPr>
          <w:rStyle w:val="16"/>
          <w:rFonts w:hint="eastAsia" w:ascii="楷体" w:hAnsi="楷体" w:eastAsia="楷体"/>
          <w:bCs/>
          <w:sz w:val="32"/>
          <w:szCs w:val="32"/>
        </w:rPr>
        <w:t>（一）项目组织情况分析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项目是由自治区政府投资项目代建管理局代建自治区档案馆新馆建设项目，该项目严格按照规定进行招投标，实行工程施工监理制，监理单位负责质量、进度、造价、安全等工作。造价单位工程量、价格的审核。</w:t>
      </w:r>
    </w:p>
    <w:p>
      <w:pPr>
        <w:spacing w:line="540" w:lineRule="exact"/>
        <w:ind w:firstLine="761" w:firstLineChars="243"/>
        <w:rPr>
          <w:rStyle w:val="16"/>
          <w:rFonts w:ascii="楷体" w:hAnsi="楷体" w:eastAsia="楷体"/>
          <w:bCs/>
          <w:sz w:val="32"/>
          <w:szCs w:val="32"/>
        </w:rPr>
      </w:pPr>
      <w:r>
        <w:rPr>
          <w:rStyle w:val="16"/>
          <w:rFonts w:hint="eastAsia" w:ascii="楷体" w:hAnsi="楷体" w:eastAsia="楷体"/>
          <w:bCs/>
          <w:sz w:val="32"/>
          <w:szCs w:val="32"/>
        </w:rPr>
        <w:t>（二）项目管理情况分析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施工工地管理，有健全的各项规章制度，在施工工地每周召开一次监理会，若工作需要可随时召开专题会，研究解决施工中的问题。按照项目进度对自治区档案馆新馆工程质量进行检查，发现问题及时处理。</w:t>
      </w:r>
    </w:p>
    <w:p>
      <w:pPr>
        <w:spacing w:line="540" w:lineRule="exact"/>
        <w:ind w:firstLine="640"/>
        <w:rPr>
          <w:rStyle w:val="16"/>
          <w:rFonts w:ascii="黑体" w:hAnsi="黑体" w:eastAsia="黑体"/>
          <w:bCs/>
        </w:rPr>
      </w:pPr>
      <w:r>
        <w:rPr>
          <w:rStyle w:val="16"/>
          <w:rFonts w:hint="eastAsia" w:ascii="黑体" w:hAnsi="黑体" w:eastAsia="黑体"/>
          <w:b w:val="0"/>
          <w:bCs/>
          <w:sz w:val="32"/>
          <w:szCs w:val="32"/>
        </w:rPr>
        <w:t>四、项目绩效情况</w:t>
      </w:r>
      <w:r>
        <w:rPr>
          <w:rStyle w:val="16"/>
          <w:rFonts w:hint="eastAsia" w:ascii="黑体" w:hAnsi="黑体" w:eastAsia="黑体"/>
          <w:bCs/>
        </w:rPr>
        <w:t xml:space="preserve"> </w:t>
      </w:r>
    </w:p>
    <w:p>
      <w:pPr>
        <w:spacing w:line="540" w:lineRule="exact"/>
        <w:ind w:firstLine="761" w:firstLineChars="243"/>
        <w:rPr>
          <w:rFonts w:ascii="楷体" w:hAnsi="楷体" w:eastAsia="楷体"/>
          <w:b/>
          <w:sz w:val="32"/>
          <w:szCs w:val="32"/>
        </w:rPr>
      </w:pPr>
      <w:r>
        <w:rPr>
          <w:rFonts w:hint="eastAsia" w:ascii="楷体" w:hAnsi="楷体" w:eastAsia="楷体"/>
          <w:b/>
          <w:sz w:val="32"/>
          <w:szCs w:val="32"/>
        </w:rPr>
        <w:t>（一）项目绩效目标完成情况分析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该项目完成后，自治区档案馆新馆就会为社会提供一个环境舒适优美、查阅档案便捷、设施设备齐全的场所，实现为社会开放档案的公共场所、为社会提供档案服务的惠民场所，是自治区青少年爱国主义教育基地、自治区党校现场教学基地，是档案安全保管基地，是政府信息公开中心、电子文件管理中心。</w:t>
      </w:r>
    </w:p>
    <w:p>
      <w:pPr>
        <w:spacing w:line="540" w:lineRule="exact"/>
        <w:ind w:firstLine="758" w:firstLineChars="242"/>
        <w:rPr>
          <w:rFonts w:ascii="楷体" w:hAnsi="楷体" w:eastAsia="楷体"/>
          <w:b/>
          <w:sz w:val="32"/>
          <w:szCs w:val="32"/>
        </w:rPr>
      </w:pPr>
      <w:r>
        <w:rPr>
          <w:rFonts w:hint="eastAsia" w:ascii="楷体" w:hAnsi="楷体" w:eastAsia="楷体"/>
          <w:b/>
          <w:sz w:val="32"/>
          <w:szCs w:val="32"/>
        </w:rPr>
        <w:t>（二）项目绩效目标未完成原因分析</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档案馆新馆建设项目下拨资金没有支付完的原因，一是前期办理规划许可时，乌鲁木齐市规划局迟迟未能批复设计方案，在自治区党委原常委的多次协调下，于2015年11月颁发了《建设工程规划许可证》。即便如此，还是影响了该项目的后续工作整体推进。二是项目开工后，深圳华剑建设集团有限公司、维泰热力公司施工进度缓慢，工程量上不去，致使所申请的资金无法支付。三是作为新馆项目的设计单位中国建筑设计院需深化设计的内容较多，不能及时解决施工中技术问题。四是在该项目的推进过程中，我们对影响工程进度的相关问题进行了协调，但由于协调力度不够，也影响了项目的推进。</w:t>
      </w:r>
    </w:p>
    <w:p>
      <w:pPr>
        <w:spacing w:line="540" w:lineRule="exact"/>
        <w:ind w:firstLine="640"/>
        <w:rPr>
          <w:rStyle w:val="16"/>
          <w:rFonts w:ascii="黑体" w:hAnsi="黑体" w:eastAsia="黑体"/>
          <w:b w:val="0"/>
          <w:bCs/>
          <w:sz w:val="32"/>
          <w:szCs w:val="32"/>
        </w:rPr>
      </w:pPr>
      <w:r>
        <w:rPr>
          <w:rStyle w:val="16"/>
          <w:rFonts w:hint="eastAsia" w:ascii="黑体" w:hAnsi="黑体" w:eastAsia="黑体"/>
          <w:b w:val="0"/>
          <w:bCs/>
          <w:sz w:val="32"/>
          <w:szCs w:val="32"/>
        </w:rPr>
        <w:t>五、其他需要说明的问题</w:t>
      </w:r>
    </w:p>
    <w:p>
      <w:pPr>
        <w:spacing w:line="540" w:lineRule="exact"/>
        <w:ind w:firstLine="758" w:firstLineChars="242"/>
        <w:rPr>
          <w:rFonts w:ascii="楷体" w:hAnsi="楷体" w:eastAsia="楷体"/>
          <w:b/>
          <w:sz w:val="32"/>
          <w:szCs w:val="32"/>
        </w:rPr>
      </w:pPr>
      <w:r>
        <w:rPr>
          <w:rFonts w:hint="eastAsia" w:ascii="楷体" w:hAnsi="楷体" w:eastAsia="楷体"/>
          <w:b/>
          <w:sz w:val="32"/>
          <w:szCs w:val="32"/>
        </w:rPr>
        <w:t>（一）后续工作计划</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自治区档案馆新馆建设项目计划明年8月底竣工验收后，将继续开展项目决算工作，待决算完成后，除质保金外，给施工单位支付工程款。</w:t>
      </w:r>
    </w:p>
    <w:p>
      <w:pPr>
        <w:spacing w:line="540" w:lineRule="exact"/>
        <w:ind w:firstLine="758" w:firstLineChars="242"/>
        <w:rPr>
          <w:rFonts w:ascii="楷体" w:hAnsi="楷体" w:eastAsia="楷体"/>
          <w:b/>
          <w:sz w:val="32"/>
          <w:szCs w:val="32"/>
        </w:rPr>
      </w:pPr>
      <w:r>
        <w:rPr>
          <w:rFonts w:hint="eastAsia" w:ascii="楷体" w:hAnsi="楷体" w:eastAsia="楷体"/>
          <w:b/>
          <w:sz w:val="32"/>
          <w:szCs w:val="32"/>
        </w:rPr>
        <w:t>（二）主要经验及做法、存在问题和建议</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1、项目资金要科学测算，紧密结合工程进度做好年度预算。</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2、尽量减少工程变更。</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3、积极组织抓好施工进度，按计划完成工作量。</w:t>
      </w:r>
    </w:p>
    <w:p>
      <w:pPr>
        <w:spacing w:line="540" w:lineRule="exact"/>
        <w:ind w:firstLine="758" w:firstLineChars="242"/>
        <w:rPr>
          <w:rFonts w:ascii="楷体" w:hAnsi="楷体" w:eastAsia="楷体"/>
          <w:b/>
          <w:sz w:val="32"/>
          <w:szCs w:val="32"/>
        </w:rPr>
      </w:pPr>
      <w:r>
        <w:rPr>
          <w:rFonts w:hint="eastAsia" w:ascii="楷体" w:hAnsi="楷体" w:eastAsia="楷体"/>
          <w:b/>
          <w:sz w:val="32"/>
          <w:szCs w:val="32"/>
        </w:rPr>
        <w:t>（三）其他</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施工单位必须要有一定资金垫付能力。</w:t>
      </w:r>
    </w:p>
    <w:p>
      <w:pPr>
        <w:spacing w:line="540" w:lineRule="exact"/>
        <w:ind w:firstLine="640"/>
        <w:rPr>
          <w:rStyle w:val="16"/>
          <w:rFonts w:ascii="黑体" w:hAnsi="黑体" w:eastAsia="黑体"/>
          <w:b w:val="0"/>
          <w:bCs/>
          <w:sz w:val="32"/>
          <w:szCs w:val="32"/>
        </w:rPr>
      </w:pPr>
      <w:r>
        <w:rPr>
          <w:rStyle w:val="16"/>
          <w:rFonts w:hint="eastAsia" w:ascii="黑体" w:hAnsi="黑体" w:eastAsia="黑体"/>
          <w:b w:val="0"/>
          <w:bCs/>
          <w:sz w:val="32"/>
          <w:szCs w:val="32"/>
        </w:rPr>
        <w:t>六、项目评价工作情况</w:t>
      </w:r>
    </w:p>
    <w:p>
      <w:pPr>
        <w:spacing w:after="0" w:line="540" w:lineRule="exact"/>
        <w:ind w:firstLine="624" w:firstLineChars="200"/>
        <w:rPr>
          <w:rStyle w:val="16"/>
          <w:rFonts w:hint="eastAsia" w:ascii="仿宋" w:hAnsi="仿宋" w:eastAsia="仿宋" w:cs="Times New Roman"/>
          <w:b w:val="0"/>
          <w:bCs w:val="0"/>
          <w:spacing w:val="-4"/>
          <w:sz w:val="32"/>
          <w:szCs w:val="32"/>
        </w:rPr>
      </w:pPr>
      <w:r>
        <w:rPr>
          <w:rStyle w:val="16"/>
          <w:rFonts w:hint="eastAsia" w:ascii="仿宋" w:hAnsi="仿宋" w:eastAsia="仿宋" w:cs="Times New Roman"/>
          <w:b w:val="0"/>
          <w:bCs w:val="0"/>
          <w:spacing w:val="-4"/>
          <w:sz w:val="32"/>
          <w:szCs w:val="32"/>
        </w:rPr>
        <w:t>自治区档案馆新馆建设项目在自治区财政厅的大力支持下，新馆建设项目顺利推进。希望自治区财政继续在资金方面给予大力支持。</w:t>
      </w:r>
    </w:p>
    <w:p>
      <w:pPr>
        <w:spacing w:after="0" w:line="540" w:lineRule="exact"/>
        <w:ind w:firstLine="624" w:firstLineChars="200"/>
        <w:rPr>
          <w:rStyle w:val="16"/>
          <w:rFonts w:hint="eastAsia" w:ascii="仿宋" w:hAnsi="仿宋" w:eastAsia="仿宋" w:cs="Times New Roman"/>
          <w:b w:val="0"/>
          <w:bCs w:val="0"/>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04BC"/>
    <w:rsid w:val="0000403F"/>
    <w:rsid w:val="000434E1"/>
    <w:rsid w:val="00054FFC"/>
    <w:rsid w:val="000A69D2"/>
    <w:rsid w:val="000C40B6"/>
    <w:rsid w:val="000D6C8E"/>
    <w:rsid w:val="000E11AD"/>
    <w:rsid w:val="000F17DB"/>
    <w:rsid w:val="00111AFB"/>
    <w:rsid w:val="0013274F"/>
    <w:rsid w:val="001341FC"/>
    <w:rsid w:val="00146864"/>
    <w:rsid w:val="00147A5D"/>
    <w:rsid w:val="001A13F5"/>
    <w:rsid w:val="001D1ABC"/>
    <w:rsid w:val="00221657"/>
    <w:rsid w:val="00233532"/>
    <w:rsid w:val="00256770"/>
    <w:rsid w:val="00263589"/>
    <w:rsid w:val="002D3F02"/>
    <w:rsid w:val="0031265C"/>
    <w:rsid w:val="00334C0C"/>
    <w:rsid w:val="00336F61"/>
    <w:rsid w:val="003425FA"/>
    <w:rsid w:val="00346924"/>
    <w:rsid w:val="00350783"/>
    <w:rsid w:val="0036459B"/>
    <w:rsid w:val="00372E21"/>
    <w:rsid w:val="003749A4"/>
    <w:rsid w:val="0039095E"/>
    <w:rsid w:val="003B2C5D"/>
    <w:rsid w:val="0040023A"/>
    <w:rsid w:val="00410102"/>
    <w:rsid w:val="004148A2"/>
    <w:rsid w:val="004259FA"/>
    <w:rsid w:val="004571BC"/>
    <w:rsid w:val="004717F6"/>
    <w:rsid w:val="004B75E7"/>
    <w:rsid w:val="004D60F5"/>
    <w:rsid w:val="004E3211"/>
    <w:rsid w:val="004F7488"/>
    <w:rsid w:val="00503D86"/>
    <w:rsid w:val="00507D3D"/>
    <w:rsid w:val="005162F1"/>
    <w:rsid w:val="00535153"/>
    <w:rsid w:val="00573B50"/>
    <w:rsid w:val="00577AAF"/>
    <w:rsid w:val="005E6E5F"/>
    <w:rsid w:val="005E7068"/>
    <w:rsid w:val="00623D49"/>
    <w:rsid w:val="006339D3"/>
    <w:rsid w:val="006573BD"/>
    <w:rsid w:val="00662C11"/>
    <w:rsid w:val="00696C94"/>
    <w:rsid w:val="006B6C9F"/>
    <w:rsid w:val="00701041"/>
    <w:rsid w:val="007219F1"/>
    <w:rsid w:val="0074497F"/>
    <w:rsid w:val="007628A2"/>
    <w:rsid w:val="007C13F4"/>
    <w:rsid w:val="007C3DEF"/>
    <w:rsid w:val="007D6E73"/>
    <w:rsid w:val="007F03F1"/>
    <w:rsid w:val="007F541D"/>
    <w:rsid w:val="00812E10"/>
    <w:rsid w:val="00816045"/>
    <w:rsid w:val="00817D5C"/>
    <w:rsid w:val="00855E3A"/>
    <w:rsid w:val="00896AEA"/>
    <w:rsid w:val="008B7FE8"/>
    <w:rsid w:val="008E006B"/>
    <w:rsid w:val="008E6336"/>
    <w:rsid w:val="00922CB9"/>
    <w:rsid w:val="009300E5"/>
    <w:rsid w:val="00931284"/>
    <w:rsid w:val="00933E50"/>
    <w:rsid w:val="00950214"/>
    <w:rsid w:val="00952FDD"/>
    <w:rsid w:val="00977DC3"/>
    <w:rsid w:val="0099121E"/>
    <w:rsid w:val="00A16F1F"/>
    <w:rsid w:val="00A26421"/>
    <w:rsid w:val="00A4293B"/>
    <w:rsid w:val="00A43FB7"/>
    <w:rsid w:val="00A73C52"/>
    <w:rsid w:val="00A81A4B"/>
    <w:rsid w:val="00A841A2"/>
    <w:rsid w:val="00A93AB7"/>
    <w:rsid w:val="00AC48BA"/>
    <w:rsid w:val="00AD5601"/>
    <w:rsid w:val="00B34377"/>
    <w:rsid w:val="00B41F61"/>
    <w:rsid w:val="00B65186"/>
    <w:rsid w:val="00B951B8"/>
    <w:rsid w:val="00BB52B0"/>
    <w:rsid w:val="00BD228F"/>
    <w:rsid w:val="00BF4354"/>
    <w:rsid w:val="00BF6FEF"/>
    <w:rsid w:val="00C41DB7"/>
    <w:rsid w:val="00C42091"/>
    <w:rsid w:val="00C5101E"/>
    <w:rsid w:val="00C56C72"/>
    <w:rsid w:val="00CA6457"/>
    <w:rsid w:val="00CC7B68"/>
    <w:rsid w:val="00D17F2E"/>
    <w:rsid w:val="00D24740"/>
    <w:rsid w:val="00D40C50"/>
    <w:rsid w:val="00D73122"/>
    <w:rsid w:val="00D93818"/>
    <w:rsid w:val="00D947B6"/>
    <w:rsid w:val="00DA7A65"/>
    <w:rsid w:val="00DD6C61"/>
    <w:rsid w:val="00E055E2"/>
    <w:rsid w:val="00E277CC"/>
    <w:rsid w:val="00E334CA"/>
    <w:rsid w:val="00E3410C"/>
    <w:rsid w:val="00E37E34"/>
    <w:rsid w:val="00E50924"/>
    <w:rsid w:val="00E705E3"/>
    <w:rsid w:val="00E769FE"/>
    <w:rsid w:val="00EA247A"/>
    <w:rsid w:val="00EA2CBE"/>
    <w:rsid w:val="00EC5A81"/>
    <w:rsid w:val="00F0134F"/>
    <w:rsid w:val="00F04C26"/>
    <w:rsid w:val="00F05063"/>
    <w:rsid w:val="00F17076"/>
    <w:rsid w:val="00F32FEE"/>
    <w:rsid w:val="00F3724A"/>
    <w:rsid w:val="00F4202E"/>
    <w:rsid w:val="00FA33B6"/>
    <w:rsid w:val="00FA3949"/>
    <w:rsid w:val="00FE1645"/>
    <w:rsid w:val="00FF2466"/>
    <w:rsid w:val="08BB41A7"/>
    <w:rsid w:val="25DB50CB"/>
    <w:rsid w:val="29D92E66"/>
    <w:rsid w:val="5CB66448"/>
    <w:rsid w:val="6E154CFF"/>
    <w:rsid w:val="70A36D0C"/>
    <w:rsid w:val="7F683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楷体" w:hAnsi="楷体" w:eastAsia="楷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bCs/>
      <w:spacing w:val="-4"/>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kern w:val="32"/>
      <w:sz w:val="32"/>
      <w:szCs w:val="32"/>
    </w:rPr>
  </w:style>
  <w:style w:type="paragraph" w:styleId="3">
    <w:name w:val="heading 2"/>
    <w:basedOn w:val="1"/>
    <w:next w:val="1"/>
    <w:link w:val="20"/>
    <w:semiHidden/>
    <w:unhideWhenUsed/>
    <w:qFormat/>
    <w:uiPriority w:val="9"/>
    <w:pPr>
      <w:keepNext/>
      <w:widowControl/>
      <w:spacing w:before="240" w:after="60"/>
      <w:jc w:val="left"/>
      <w:outlineLvl w:val="1"/>
    </w:pPr>
    <w:rPr>
      <w:rFonts w:asciiTheme="majorHAnsi" w:hAnsiTheme="majorHAnsi" w:eastAsiaTheme="majorEastAsia"/>
      <w:b/>
      <w:i/>
      <w:iCs/>
      <w:kern w:val="0"/>
      <w:sz w:val="28"/>
      <w:szCs w:val="28"/>
    </w:rPr>
  </w:style>
  <w:style w:type="paragraph" w:styleId="4">
    <w:name w:val="heading 3"/>
    <w:basedOn w:val="1"/>
    <w:next w:val="1"/>
    <w:link w:val="21"/>
    <w:semiHidden/>
    <w:unhideWhenUsed/>
    <w:qFormat/>
    <w:uiPriority w:val="9"/>
    <w:pPr>
      <w:keepNext/>
      <w:widowControl/>
      <w:spacing w:before="240" w:after="60"/>
      <w:jc w:val="left"/>
      <w:outlineLvl w:val="2"/>
    </w:pPr>
    <w:rPr>
      <w:rFonts w:asciiTheme="majorHAnsi" w:hAnsiTheme="majorHAnsi" w:eastAsiaTheme="majorEastAsia"/>
      <w:b/>
      <w:kern w:val="0"/>
      <w:sz w:val="26"/>
      <w:szCs w:val="26"/>
    </w:rPr>
  </w:style>
  <w:style w:type="paragraph" w:styleId="5">
    <w:name w:val="heading 4"/>
    <w:basedOn w:val="1"/>
    <w:next w:val="1"/>
    <w:link w:val="22"/>
    <w:semiHidden/>
    <w:unhideWhenUsed/>
    <w:qFormat/>
    <w:uiPriority w:val="9"/>
    <w:pPr>
      <w:keepNext/>
      <w:widowControl/>
      <w:spacing w:before="240" w:after="60"/>
      <w:jc w:val="left"/>
      <w:outlineLvl w:val="3"/>
    </w:pPr>
    <w:rPr>
      <w:rFonts w:asciiTheme="minorHAnsi" w:hAnsiTheme="minorHAnsi" w:eastAsiaTheme="minorEastAsia"/>
      <w:b/>
      <w:kern w:val="0"/>
      <w:sz w:val="28"/>
      <w:szCs w:val="28"/>
    </w:rPr>
  </w:style>
  <w:style w:type="paragraph" w:styleId="6">
    <w:name w:val="heading 5"/>
    <w:basedOn w:val="1"/>
    <w:next w:val="1"/>
    <w:link w:val="23"/>
    <w:semiHidden/>
    <w:unhideWhenUsed/>
    <w:qFormat/>
    <w:uiPriority w:val="9"/>
    <w:pPr>
      <w:widowControl/>
      <w:spacing w:before="240" w:after="60"/>
      <w:jc w:val="left"/>
      <w:outlineLvl w:val="4"/>
    </w:pPr>
    <w:rPr>
      <w:rFonts w:asciiTheme="minorHAnsi" w:hAnsiTheme="minorHAnsi" w:eastAsiaTheme="minorEastAsia"/>
      <w:b/>
      <w:i/>
      <w:iCs/>
      <w:kern w:val="0"/>
      <w:sz w:val="26"/>
      <w:szCs w:val="26"/>
    </w:rPr>
  </w:style>
  <w:style w:type="paragraph" w:styleId="7">
    <w:name w:val="heading 6"/>
    <w:basedOn w:val="1"/>
    <w:next w:val="1"/>
    <w:link w:val="24"/>
    <w:semiHidden/>
    <w:unhideWhenUsed/>
    <w:qFormat/>
    <w:uiPriority w:val="9"/>
    <w:pPr>
      <w:widowControl/>
      <w:spacing w:before="240" w:after="60"/>
      <w:jc w:val="left"/>
      <w:outlineLvl w:val="5"/>
    </w:pPr>
    <w:rPr>
      <w:rFonts w:asciiTheme="minorHAnsi" w:hAnsiTheme="minorHAnsi" w:eastAsiaTheme="minorEastAsia"/>
      <w:b/>
      <w:kern w:val="0"/>
      <w:sz w:val="22"/>
      <w:szCs w:val="22"/>
    </w:rPr>
  </w:style>
  <w:style w:type="paragraph" w:styleId="8">
    <w:name w:val="heading 7"/>
    <w:basedOn w:val="1"/>
    <w:next w:val="1"/>
    <w:link w:val="25"/>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qFormat/>
    <w:uiPriority w:val="9"/>
    <w:rPr>
      <w:rFonts w:asciiTheme="majorHAnsi" w:hAnsiTheme="majorHAnsi" w:eastAsiaTheme="majorEastAsia"/>
      <w:b/>
      <w:bCs/>
      <w:i/>
      <w:iCs/>
      <w:sz w:val="28"/>
      <w:szCs w:val="28"/>
    </w:rPr>
  </w:style>
  <w:style w:type="character" w:customStyle="1" w:styleId="21">
    <w:name w:val="标题 3 Char"/>
    <w:basedOn w:val="15"/>
    <w:link w:val="4"/>
    <w:semiHidden/>
    <w:qFormat/>
    <w:uiPriority w:val="9"/>
    <w:rPr>
      <w:rFonts w:asciiTheme="majorHAnsi" w:hAnsiTheme="majorHAnsi" w:eastAsiaTheme="majorEastAsia"/>
      <w:b/>
      <w:bCs/>
      <w:sz w:val="26"/>
      <w:szCs w:val="26"/>
    </w:rPr>
  </w:style>
  <w:style w:type="character" w:customStyle="1" w:styleId="22">
    <w:name w:val="标题 4 Char"/>
    <w:basedOn w:val="15"/>
    <w:link w:val="5"/>
    <w:semiHidden/>
    <w:uiPriority w:val="9"/>
    <w:rPr>
      <w:b/>
      <w:bCs/>
      <w:sz w:val="28"/>
      <w:szCs w:val="28"/>
    </w:rPr>
  </w:style>
  <w:style w:type="character" w:customStyle="1" w:styleId="23">
    <w:name w:val="标题 5 Char"/>
    <w:basedOn w:val="15"/>
    <w:link w:val="6"/>
    <w:semiHidden/>
    <w:qFormat/>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qFormat/>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Subtle Emphasis"/>
    <w:qFormat/>
    <w:uiPriority w:val="19"/>
    <w:rPr>
      <w:i/>
      <w:color w:val="595959" w:themeColor="text1" w:themeTint="A5"/>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semiHidden/>
    <w:unhideWhenUsed/>
    <w:qFormat/>
    <w:uiPriority w:val="39"/>
    <w:pPr>
      <w:outlineLvl w:val="9"/>
    </w:pPr>
    <w:rPr>
      <w:lang w:eastAsia="en-US" w:bidi="en-US"/>
    </w:rPr>
  </w:style>
  <w:style w:type="character" w:customStyle="1" w:styleId="42">
    <w:name w:val="页眉 Char"/>
    <w:basedOn w:val="15"/>
    <w:link w:val="12"/>
    <w:qFormat/>
    <w:uiPriority w:val="99"/>
    <w:rPr>
      <w:rFonts w:ascii="Calibri" w:hAnsi="Calibri" w:eastAsia="宋体"/>
      <w:kern w:val="2"/>
      <w:sz w:val="18"/>
      <w:szCs w:val="18"/>
    </w:rPr>
  </w:style>
  <w:style w:type="character" w:customStyle="1" w:styleId="43">
    <w:name w:val="页脚 Char"/>
    <w:basedOn w:val="15"/>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341</Words>
  <Characters>1949</Characters>
  <Lines>16</Lines>
  <Paragraphs>4</Paragraphs>
  <TotalTime>1236</TotalTime>
  <ScaleCrop>false</ScaleCrop>
  <LinksUpToDate>false</LinksUpToDate>
  <CharactersWithSpaces>2286</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2019-08-29T08:37:16Z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